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60F09" w14:textId="7F7B9C32" w:rsidR="008A7BC7" w:rsidRPr="00364BFE" w:rsidRDefault="00107016">
      <w:pPr>
        <w:widowControl/>
        <w:spacing w:before="240" w:line="360" w:lineRule="auto"/>
        <w:jc w:val="left"/>
        <w:outlineLvl w:val="0"/>
        <w:rPr>
          <w:rFonts w:ascii="Arial" w:eastAsia="Arial" w:hAnsi="Arial" w:cs="Arial"/>
          <w:b/>
          <w:bCs/>
          <w:color w:val="auto"/>
          <w:kern w:val="36"/>
          <w:sz w:val="24"/>
          <w:szCs w:val="24"/>
          <w:u w:color="231F20"/>
          <w:lang w:val="zh-TW" w:eastAsia="zh-TW"/>
        </w:rPr>
      </w:pPr>
      <w:bookmarkStart w:id="0" w:name="_Hlk50039577"/>
      <w:bookmarkEnd w:id="0"/>
      <w:r w:rsidRPr="00364BFE">
        <w:rPr>
          <w:rFonts w:ascii="Arial" w:hAnsi="Arial"/>
          <w:b/>
          <w:bCs/>
          <w:color w:val="auto"/>
          <w:kern w:val="36"/>
          <w:sz w:val="24"/>
          <w:szCs w:val="24"/>
          <w:u w:color="231F20"/>
        </w:rPr>
        <w:t>About Chartered Professional Accountants of Canada (CPA Canada)</w:t>
      </w:r>
      <w:r w:rsidR="00364BFE">
        <w:rPr>
          <w:rFonts w:ascii="Arial" w:hAnsi="Arial"/>
          <w:b/>
          <w:bCs/>
          <w:color w:val="auto"/>
          <w:kern w:val="36"/>
          <w:sz w:val="24"/>
          <w:szCs w:val="24"/>
          <w:u w:color="231F20"/>
        </w:rPr>
        <w:t xml:space="preserve"> </w:t>
      </w:r>
      <w:r w:rsidRPr="00364BFE">
        <w:rPr>
          <w:rFonts w:ascii="宋体" w:eastAsia="宋体" w:hAnsi="宋体" w:cs="宋体"/>
          <w:b/>
          <w:bCs/>
          <w:color w:val="auto"/>
          <w:kern w:val="36"/>
          <w:sz w:val="24"/>
          <w:szCs w:val="24"/>
          <w:u w:color="231F20"/>
          <w:lang w:val="zh-TW" w:eastAsia="zh-TW"/>
        </w:rPr>
        <w:t>关于加拿大特许专业会计师协会</w:t>
      </w:r>
    </w:p>
    <w:p w14:paraId="690B7135" w14:textId="77777777" w:rsidR="008A7BC7" w:rsidRPr="00364BFE" w:rsidRDefault="00107016">
      <w:pPr>
        <w:widowControl/>
        <w:spacing w:before="180" w:line="360" w:lineRule="auto"/>
        <w:jc w:val="left"/>
        <w:rPr>
          <w:rFonts w:ascii="Arial" w:eastAsia="Arial" w:hAnsi="Arial" w:cs="Arial"/>
          <w:color w:val="auto"/>
          <w:kern w:val="0"/>
          <w:sz w:val="24"/>
          <w:szCs w:val="24"/>
          <w:u w:color="231F20"/>
        </w:rPr>
      </w:pPr>
      <w:r w:rsidRPr="00364BFE">
        <w:rPr>
          <w:rFonts w:ascii="Arial" w:hAnsi="Arial"/>
          <w:color w:val="auto"/>
          <w:kern w:val="0"/>
          <w:sz w:val="24"/>
          <w:szCs w:val="24"/>
          <w:u w:color="231F20"/>
        </w:rPr>
        <w:t>Chartered Professional Accountants of Canada (CPA Canada) is one of the largest national accounting organizations in the world and is a respected voice in the business, government, education and non-profit sectors.</w:t>
      </w:r>
    </w:p>
    <w:p w14:paraId="7702ED26" w14:textId="77777777" w:rsidR="008A7BC7" w:rsidRPr="00364BFE" w:rsidRDefault="00107016" w:rsidP="00364BFE">
      <w:pPr>
        <w:widowControl/>
        <w:shd w:val="clear" w:color="auto" w:fill="FDFDFD"/>
        <w:spacing w:line="360" w:lineRule="auto"/>
        <w:ind w:firstLineChars="200" w:firstLine="480"/>
        <w:jc w:val="left"/>
        <w:rPr>
          <w:rFonts w:ascii="Arial" w:eastAsia="Arial" w:hAnsi="Arial" w:cs="Arial"/>
          <w:color w:val="auto"/>
          <w:kern w:val="0"/>
          <w:sz w:val="24"/>
          <w:szCs w:val="24"/>
        </w:rPr>
      </w:pPr>
      <w:r w:rsidRPr="00364BFE">
        <w:rPr>
          <w:rFonts w:ascii="宋体" w:eastAsia="宋体" w:hAnsi="宋体" w:cs="宋体"/>
          <w:color w:val="auto"/>
          <w:kern w:val="0"/>
          <w:sz w:val="24"/>
          <w:szCs w:val="24"/>
          <w:lang w:val="zh-TW" w:eastAsia="zh-TW"/>
        </w:rPr>
        <w:t>加拿大特许专业会计师协会（以下简称</w:t>
      </w:r>
      <w:r w:rsidRPr="00364BFE">
        <w:rPr>
          <w:rFonts w:ascii="Arial" w:hAnsi="Arial"/>
          <w:color w:val="auto"/>
          <w:kern w:val="0"/>
          <w:sz w:val="24"/>
          <w:szCs w:val="24"/>
        </w:rPr>
        <w:t>CPA Canada</w:t>
      </w:r>
      <w:r w:rsidRPr="00364BFE">
        <w:rPr>
          <w:rFonts w:ascii="宋体" w:eastAsia="宋体" w:hAnsi="宋体" w:cs="宋体"/>
          <w:color w:val="auto"/>
          <w:kern w:val="0"/>
          <w:sz w:val="24"/>
          <w:szCs w:val="24"/>
          <w:lang w:val="zh-TW" w:eastAsia="zh-TW"/>
        </w:rPr>
        <w:t>）是世界上最大的国家级会计组织之一，在商业、政府、教育和非营利领域拥有受人尊敬的发言权。</w:t>
      </w:r>
    </w:p>
    <w:p w14:paraId="4650B50E" w14:textId="77777777" w:rsidR="008A7BC7" w:rsidRPr="00364BFE" w:rsidRDefault="008A7BC7">
      <w:pPr>
        <w:widowControl/>
        <w:spacing w:before="180" w:line="360" w:lineRule="auto"/>
        <w:jc w:val="left"/>
        <w:rPr>
          <w:rFonts w:ascii="Arial" w:eastAsia="Arial" w:hAnsi="Arial" w:cs="Arial"/>
          <w:color w:val="auto"/>
          <w:kern w:val="0"/>
          <w:sz w:val="24"/>
          <w:szCs w:val="24"/>
          <w:u w:color="231F20"/>
        </w:rPr>
      </w:pPr>
    </w:p>
    <w:p w14:paraId="213EA371" w14:textId="77777777" w:rsidR="008A7BC7" w:rsidRPr="00364BFE" w:rsidRDefault="00107016">
      <w:pPr>
        <w:widowControl/>
        <w:spacing w:line="360" w:lineRule="auto"/>
        <w:jc w:val="left"/>
        <w:rPr>
          <w:rFonts w:ascii="Arial" w:eastAsia="Arial" w:hAnsi="Arial" w:cs="Arial"/>
          <w:caps/>
          <w:color w:val="auto"/>
          <w:kern w:val="0"/>
          <w:sz w:val="24"/>
          <w:szCs w:val="24"/>
        </w:rPr>
      </w:pPr>
      <w:r w:rsidRPr="00364BFE">
        <w:rPr>
          <w:rFonts w:ascii="Arial" w:eastAsia="Arial" w:hAnsi="Arial" w:cs="Arial"/>
          <w:caps/>
          <w:noProof/>
          <w:color w:val="auto"/>
          <w:kern w:val="0"/>
          <w:sz w:val="24"/>
          <w:szCs w:val="24"/>
        </w:rPr>
        <w:drawing>
          <wp:inline distT="0" distB="0" distL="0" distR="0" wp14:anchorId="4D3F0F5D" wp14:editId="073D3DC0">
            <wp:extent cx="5274310" cy="3388996"/>
            <wp:effectExtent l="0" t="0" r="0" b="0"/>
            <wp:docPr id="1073741825" name="officeArt object" descr="A businessman and businesswoman sit at a white table viewing the display on a tablet computer."/>
            <wp:cNvGraphicFramePr/>
            <a:graphic xmlns:a="http://schemas.openxmlformats.org/drawingml/2006/main">
              <a:graphicData uri="http://schemas.openxmlformats.org/drawingml/2006/picture">
                <pic:pic xmlns:pic="http://schemas.openxmlformats.org/drawingml/2006/picture">
                  <pic:nvPicPr>
                    <pic:cNvPr id="1073741825" name="A businessman and businesswoman sit at a white table viewing the display on a tablet computer." descr="A businessman and businesswoman sit at a white table viewing the display on a tablet computer."/>
                    <pic:cNvPicPr>
                      <a:picLocks noChangeAspect="1"/>
                    </pic:cNvPicPr>
                  </pic:nvPicPr>
                  <pic:blipFill>
                    <a:blip r:embed="rId7"/>
                    <a:stretch>
                      <a:fillRect/>
                    </a:stretch>
                  </pic:blipFill>
                  <pic:spPr>
                    <a:xfrm>
                      <a:off x="0" y="0"/>
                      <a:ext cx="5274310" cy="3388996"/>
                    </a:xfrm>
                    <a:prstGeom prst="rect">
                      <a:avLst/>
                    </a:prstGeom>
                    <a:ln w="12700" cap="flat">
                      <a:noFill/>
                      <a:miter lim="400000"/>
                    </a:ln>
                    <a:effectLst/>
                  </pic:spPr>
                </pic:pic>
              </a:graphicData>
            </a:graphic>
          </wp:inline>
        </w:drawing>
      </w:r>
    </w:p>
    <w:p w14:paraId="7B10F938" w14:textId="77777777" w:rsidR="008A7BC7" w:rsidRPr="00364BFE" w:rsidRDefault="00107016">
      <w:pPr>
        <w:widowControl/>
        <w:spacing w:before="180" w:line="360" w:lineRule="auto"/>
        <w:jc w:val="left"/>
        <w:rPr>
          <w:rFonts w:ascii="Arial" w:eastAsia="Arial" w:hAnsi="Arial" w:cs="Arial"/>
          <w:color w:val="auto"/>
          <w:kern w:val="0"/>
          <w:sz w:val="24"/>
          <w:szCs w:val="24"/>
        </w:rPr>
      </w:pPr>
      <w:r w:rsidRPr="00364BFE">
        <w:rPr>
          <w:rFonts w:ascii="Arial" w:hAnsi="Arial"/>
          <w:color w:val="auto"/>
          <w:kern w:val="0"/>
          <w:sz w:val="24"/>
          <w:szCs w:val="24"/>
        </w:rPr>
        <w:t>CPA Canada is a progressive and forward-thinking organization whose members bring a convergence of shared values, diverse business skills and exceptional talents to the accounting field. Globally, it works together with the International Federation of Accountants (IFAC) and the Global Accounting Alliance (GAA) to build a stronger accounting profession worldwide.</w:t>
      </w:r>
      <w:r w:rsidRPr="00364BFE">
        <w:rPr>
          <w:rFonts w:ascii="Arial" w:hAnsi="Arial"/>
          <w:color w:val="auto"/>
          <w:sz w:val="24"/>
          <w:szCs w:val="24"/>
        </w:rPr>
        <w:t xml:space="preserve"> Within IFAC, only CPA Canada develops and provides professional education courses and programs.</w:t>
      </w:r>
      <w:r w:rsidRPr="00364BFE">
        <w:rPr>
          <w:rFonts w:ascii="Arial" w:hAnsi="Arial"/>
          <w:color w:val="auto"/>
          <w:kern w:val="0"/>
          <w:sz w:val="24"/>
          <w:szCs w:val="24"/>
        </w:rPr>
        <w:t xml:space="preserve"> </w:t>
      </w:r>
    </w:p>
    <w:p w14:paraId="5535CB02" w14:textId="77777777" w:rsidR="008A7BC7" w:rsidRPr="00364BFE" w:rsidRDefault="00107016" w:rsidP="00364BFE">
      <w:pPr>
        <w:widowControl/>
        <w:spacing w:before="180" w:line="360" w:lineRule="auto"/>
        <w:ind w:firstLineChars="200" w:firstLine="480"/>
        <w:jc w:val="left"/>
        <w:rPr>
          <w:rFonts w:ascii="Arial" w:eastAsia="Arial" w:hAnsi="Arial" w:cs="Arial"/>
          <w:color w:val="auto"/>
          <w:kern w:val="0"/>
          <w:sz w:val="24"/>
          <w:szCs w:val="24"/>
        </w:rPr>
      </w:pPr>
      <w:r w:rsidRPr="00364BFE">
        <w:rPr>
          <w:rFonts w:ascii="Arial" w:hAnsi="Arial"/>
          <w:color w:val="auto"/>
          <w:kern w:val="0"/>
          <w:sz w:val="24"/>
          <w:szCs w:val="24"/>
          <w:lang w:val="zh-TW" w:eastAsia="zh-TW"/>
        </w:rPr>
        <w:t>CPA Canada</w:t>
      </w:r>
      <w:r w:rsidRPr="00364BFE">
        <w:rPr>
          <w:rFonts w:ascii="宋体" w:eastAsia="宋体" w:hAnsi="宋体" w:cs="宋体"/>
          <w:color w:val="auto"/>
          <w:kern w:val="0"/>
          <w:sz w:val="24"/>
          <w:szCs w:val="24"/>
          <w:lang w:val="zh-TW" w:eastAsia="zh-TW"/>
        </w:rPr>
        <w:t>是一个领先和具有前瞻性的组织，其成员为会计领域带来了共同的价值观、多样化的业务技能和卓越的才能。在全球范围内，它和国际会计师联合会（</w:t>
      </w:r>
      <w:r w:rsidRPr="00364BFE">
        <w:rPr>
          <w:rFonts w:ascii="Arial" w:hAnsi="Arial"/>
          <w:color w:val="auto"/>
          <w:kern w:val="0"/>
          <w:sz w:val="24"/>
          <w:szCs w:val="24"/>
          <w:lang w:val="zh-TW" w:eastAsia="zh-TW"/>
        </w:rPr>
        <w:t>IFAC</w:t>
      </w:r>
      <w:r w:rsidRPr="00364BFE">
        <w:rPr>
          <w:rFonts w:ascii="宋体" w:eastAsia="宋体" w:hAnsi="宋体" w:cs="宋体"/>
          <w:color w:val="auto"/>
          <w:kern w:val="0"/>
          <w:sz w:val="24"/>
          <w:szCs w:val="24"/>
          <w:lang w:val="zh-TW" w:eastAsia="zh-TW"/>
        </w:rPr>
        <w:t>）和全球会计联盟（</w:t>
      </w:r>
      <w:r w:rsidRPr="00364BFE">
        <w:rPr>
          <w:rFonts w:ascii="Arial" w:hAnsi="Arial"/>
          <w:color w:val="auto"/>
          <w:kern w:val="0"/>
          <w:sz w:val="24"/>
          <w:szCs w:val="24"/>
          <w:lang w:val="zh-TW" w:eastAsia="zh-TW"/>
        </w:rPr>
        <w:t>GAA</w:t>
      </w:r>
      <w:r w:rsidRPr="00364BFE">
        <w:rPr>
          <w:rFonts w:ascii="宋体" w:eastAsia="宋体" w:hAnsi="宋体" w:cs="宋体"/>
          <w:color w:val="auto"/>
          <w:kern w:val="0"/>
          <w:sz w:val="24"/>
          <w:szCs w:val="24"/>
          <w:lang w:val="zh-TW" w:eastAsia="zh-TW"/>
        </w:rPr>
        <w:t>）合作，在全世界建立更强大的会计行业。</w:t>
      </w:r>
      <w:r w:rsidRPr="00364BFE">
        <w:rPr>
          <w:rFonts w:ascii="宋体" w:eastAsia="宋体" w:hAnsi="宋体" w:cs="宋体"/>
          <w:color w:val="auto"/>
          <w:sz w:val="24"/>
          <w:szCs w:val="24"/>
          <w:lang w:val="zh-TW" w:eastAsia="zh-TW"/>
        </w:rPr>
        <w:t>在国际会计师联合会（</w:t>
      </w:r>
      <w:r w:rsidRPr="00364BFE">
        <w:rPr>
          <w:rFonts w:ascii="Arial" w:hAnsi="Arial"/>
          <w:color w:val="auto"/>
          <w:sz w:val="24"/>
          <w:szCs w:val="24"/>
        </w:rPr>
        <w:t>IFAC</w:t>
      </w:r>
      <w:r w:rsidRPr="00364BFE">
        <w:rPr>
          <w:rFonts w:ascii="宋体" w:eastAsia="宋体" w:hAnsi="宋体" w:cs="宋体"/>
          <w:color w:val="auto"/>
          <w:sz w:val="24"/>
          <w:szCs w:val="24"/>
          <w:lang w:val="zh-TW" w:eastAsia="zh-TW"/>
        </w:rPr>
        <w:t>）</w:t>
      </w:r>
      <w:r w:rsidRPr="00364BFE">
        <w:rPr>
          <w:rFonts w:ascii="Arial" w:hAnsi="Arial"/>
          <w:color w:val="auto"/>
          <w:sz w:val="24"/>
          <w:szCs w:val="24"/>
        </w:rPr>
        <w:t>170</w:t>
      </w:r>
      <w:r w:rsidRPr="00364BFE">
        <w:rPr>
          <w:rFonts w:ascii="宋体" w:eastAsia="宋体" w:hAnsi="宋体" w:cs="宋体"/>
          <w:color w:val="auto"/>
          <w:sz w:val="24"/>
          <w:szCs w:val="24"/>
          <w:lang w:val="zh-TW" w:eastAsia="zh-TW"/>
        </w:rPr>
        <w:t>多家成员协会中，只有</w:t>
      </w:r>
      <w:r w:rsidRPr="00364BFE">
        <w:rPr>
          <w:rFonts w:ascii="Arial" w:hAnsi="Arial"/>
          <w:color w:val="auto"/>
          <w:sz w:val="24"/>
          <w:szCs w:val="24"/>
        </w:rPr>
        <w:t>CPA Canada</w:t>
      </w:r>
      <w:r w:rsidRPr="00364BFE">
        <w:rPr>
          <w:rFonts w:ascii="宋体" w:eastAsia="宋体" w:hAnsi="宋体" w:cs="宋体"/>
          <w:color w:val="auto"/>
          <w:sz w:val="24"/>
          <w:szCs w:val="24"/>
          <w:lang w:val="zh-TW" w:eastAsia="zh-TW"/>
        </w:rPr>
        <w:t>自主开发并向其学员提供会计基础教育和专业教育课程。</w:t>
      </w:r>
    </w:p>
    <w:p w14:paraId="0BB9FAB3" w14:textId="77777777" w:rsidR="008A7BC7" w:rsidRPr="00364BFE" w:rsidRDefault="00107016">
      <w:pPr>
        <w:widowControl/>
        <w:spacing w:before="240" w:line="360" w:lineRule="auto"/>
        <w:jc w:val="left"/>
        <w:outlineLvl w:val="1"/>
        <w:rPr>
          <w:rFonts w:ascii="Arial" w:eastAsia="Arial" w:hAnsi="Arial" w:cs="Arial"/>
          <w:caps/>
          <w:color w:val="auto"/>
          <w:kern w:val="0"/>
          <w:sz w:val="24"/>
          <w:szCs w:val="24"/>
        </w:rPr>
      </w:pPr>
      <w:r w:rsidRPr="00364BFE">
        <w:rPr>
          <w:rFonts w:ascii="Arial" w:hAnsi="Arial"/>
          <w:color w:val="auto"/>
          <w:kern w:val="0"/>
          <w:sz w:val="24"/>
          <w:szCs w:val="24"/>
        </w:rPr>
        <w:lastRenderedPageBreak/>
        <w:t>A COMMITMENT TO EXCELLENCE</w:t>
      </w:r>
      <w:r w:rsidRPr="00364BFE">
        <w:rPr>
          <w:rFonts w:ascii="宋体" w:eastAsia="宋体" w:hAnsi="宋体" w:cs="宋体"/>
          <w:caps/>
          <w:color w:val="auto"/>
          <w:kern w:val="0"/>
          <w:sz w:val="24"/>
          <w:szCs w:val="24"/>
          <w:lang w:val="zh-TW" w:eastAsia="zh-TW"/>
        </w:rPr>
        <w:t>追求卓越</w:t>
      </w:r>
    </w:p>
    <w:p w14:paraId="78D358E0" w14:textId="77777777" w:rsidR="008A7BC7" w:rsidRPr="00364BFE" w:rsidRDefault="00107016">
      <w:pPr>
        <w:widowControl/>
        <w:spacing w:before="180" w:line="360" w:lineRule="auto"/>
        <w:jc w:val="left"/>
        <w:rPr>
          <w:rFonts w:ascii="Arial" w:eastAsia="Arial" w:hAnsi="Arial" w:cs="Arial"/>
          <w:color w:val="auto"/>
          <w:kern w:val="0"/>
          <w:sz w:val="24"/>
          <w:szCs w:val="24"/>
        </w:rPr>
      </w:pPr>
      <w:r w:rsidRPr="00364BFE">
        <w:rPr>
          <w:rFonts w:ascii="Arial" w:hAnsi="Arial"/>
          <w:color w:val="auto"/>
          <w:kern w:val="0"/>
          <w:sz w:val="24"/>
          <w:szCs w:val="24"/>
        </w:rPr>
        <w:t>CPA Canada is dedicated to continual improvement and building a high-performing, innovative organization that creates value for members and other stakeholders.</w:t>
      </w:r>
    </w:p>
    <w:p w14:paraId="5F057DE3" w14:textId="77777777" w:rsidR="008A7BC7" w:rsidRPr="00364BFE" w:rsidRDefault="00107016" w:rsidP="00364BFE">
      <w:pPr>
        <w:widowControl/>
        <w:shd w:val="clear" w:color="auto" w:fill="FDFDFD"/>
        <w:spacing w:line="360" w:lineRule="auto"/>
        <w:ind w:firstLineChars="200" w:firstLine="480"/>
        <w:jc w:val="left"/>
        <w:rPr>
          <w:rFonts w:ascii="Arial" w:eastAsia="Arial" w:hAnsi="Arial" w:cs="Arial"/>
          <w:color w:val="auto"/>
          <w:kern w:val="0"/>
          <w:sz w:val="24"/>
          <w:szCs w:val="24"/>
          <w:lang w:val="zh-TW" w:eastAsia="zh-TW"/>
        </w:rPr>
      </w:pPr>
      <w:r w:rsidRPr="00364BFE">
        <w:rPr>
          <w:rFonts w:ascii="Arial" w:hAnsi="Arial"/>
          <w:color w:val="auto"/>
          <w:kern w:val="0"/>
          <w:sz w:val="24"/>
          <w:szCs w:val="24"/>
          <w:lang w:val="zh-TW" w:eastAsia="zh-TW"/>
        </w:rPr>
        <w:t>CPA Canada</w:t>
      </w:r>
      <w:r w:rsidRPr="00364BFE">
        <w:rPr>
          <w:rFonts w:ascii="宋体" w:eastAsia="宋体" w:hAnsi="宋体" w:cs="宋体"/>
          <w:color w:val="auto"/>
          <w:kern w:val="0"/>
          <w:sz w:val="24"/>
          <w:szCs w:val="24"/>
          <w:lang w:val="zh-TW" w:eastAsia="zh-TW"/>
        </w:rPr>
        <w:t>致力于持续改进并建立一个高绩效、创新的组织，为成员和其他利益相关者创造价值。</w:t>
      </w:r>
    </w:p>
    <w:p w14:paraId="70BB58AF" w14:textId="77777777" w:rsidR="008A7BC7" w:rsidRPr="00364BFE" w:rsidRDefault="008A7BC7">
      <w:pPr>
        <w:widowControl/>
        <w:shd w:val="clear" w:color="auto" w:fill="FDFDFD"/>
        <w:spacing w:line="360" w:lineRule="auto"/>
        <w:jc w:val="left"/>
        <w:rPr>
          <w:color w:val="auto"/>
          <w:kern w:val="0"/>
          <w:sz w:val="24"/>
          <w:szCs w:val="24"/>
          <w:lang w:val="zh-TW" w:eastAsia="zh-TW"/>
        </w:rPr>
      </w:pPr>
    </w:p>
    <w:p w14:paraId="5E462F01" w14:textId="77777777" w:rsidR="008A7BC7" w:rsidRPr="00364BFE" w:rsidRDefault="00107016">
      <w:pPr>
        <w:pStyle w:val="1"/>
        <w:spacing w:before="240" w:after="0" w:line="360" w:lineRule="auto"/>
        <w:rPr>
          <w:rFonts w:ascii="Arial" w:eastAsia="Arial" w:hAnsi="Arial" w:cs="Arial"/>
          <w:color w:val="auto"/>
          <w:sz w:val="24"/>
          <w:szCs w:val="24"/>
          <w:u w:color="231F20"/>
          <w:lang w:eastAsia="zh-TW"/>
        </w:rPr>
      </w:pPr>
      <w:r w:rsidRPr="00364BFE">
        <w:rPr>
          <w:rFonts w:ascii="Arial" w:hAnsi="Arial"/>
          <w:color w:val="auto"/>
          <w:sz w:val="24"/>
          <w:szCs w:val="24"/>
          <w:u w:color="231F20"/>
          <w:lang w:eastAsia="zh-TW"/>
        </w:rPr>
        <w:t xml:space="preserve">Why CPA? </w:t>
      </w:r>
      <w:r w:rsidRPr="00364BFE">
        <w:rPr>
          <w:color w:val="auto"/>
          <w:sz w:val="24"/>
          <w:szCs w:val="24"/>
          <w:u w:color="231F20"/>
          <w:lang w:val="zh-TW" w:eastAsia="zh-TW"/>
        </w:rPr>
        <w:t>为什么选择</w:t>
      </w:r>
      <w:r w:rsidRPr="00364BFE">
        <w:rPr>
          <w:rFonts w:ascii="Arial" w:hAnsi="Arial"/>
          <w:color w:val="auto"/>
          <w:sz w:val="24"/>
          <w:szCs w:val="24"/>
          <w:u w:color="231F20"/>
          <w:lang w:eastAsia="zh-TW"/>
        </w:rPr>
        <w:t>CPA Canada</w:t>
      </w:r>
      <w:r w:rsidRPr="00364BFE">
        <w:rPr>
          <w:color w:val="auto"/>
          <w:sz w:val="24"/>
          <w:szCs w:val="24"/>
          <w:u w:color="231F20"/>
          <w:lang w:val="zh-TW" w:eastAsia="zh-TW"/>
        </w:rPr>
        <w:t>？</w:t>
      </w:r>
    </w:p>
    <w:p w14:paraId="458615E6" w14:textId="77777777" w:rsidR="008A7BC7" w:rsidRPr="00364BFE" w:rsidRDefault="00107016">
      <w:pPr>
        <w:pStyle w:val="a4"/>
        <w:spacing w:before="180" w:after="0" w:line="360" w:lineRule="auto"/>
        <w:rPr>
          <w:rFonts w:ascii="Arial" w:eastAsia="Arial" w:hAnsi="Arial" w:cs="Arial"/>
          <w:color w:val="auto"/>
          <w:u w:color="231F20"/>
          <w:lang w:eastAsia="zh-TW"/>
        </w:rPr>
      </w:pPr>
      <w:r w:rsidRPr="00364BFE">
        <w:rPr>
          <w:rFonts w:ascii="Arial" w:hAnsi="Arial"/>
          <w:color w:val="auto"/>
          <w:u w:color="231F20"/>
          <w:lang w:eastAsia="zh-TW"/>
        </w:rPr>
        <w:t>CPA Canada is THE preeminent, globally recognized and respected accounting and business association.</w:t>
      </w:r>
    </w:p>
    <w:p w14:paraId="4402FEE8" w14:textId="77777777" w:rsidR="008A7BC7" w:rsidRPr="00364BFE" w:rsidRDefault="00107016" w:rsidP="00364BFE">
      <w:pPr>
        <w:pStyle w:val="a4"/>
        <w:spacing w:before="180" w:after="0" w:line="360" w:lineRule="auto"/>
        <w:ind w:firstLineChars="200" w:firstLine="480"/>
        <w:rPr>
          <w:rFonts w:ascii="Arial" w:eastAsia="Arial" w:hAnsi="Arial" w:cs="Arial"/>
          <w:color w:val="auto"/>
          <w:u w:color="231F20"/>
          <w:lang w:val="zh-TW" w:eastAsia="zh-TW"/>
        </w:rPr>
      </w:pPr>
      <w:r w:rsidRPr="00364BFE">
        <w:rPr>
          <w:color w:val="auto"/>
          <w:u w:color="231F20"/>
          <w:lang w:val="zh-TW" w:eastAsia="zh-TW"/>
        </w:rPr>
        <w:t>全球认可和尊重！</w:t>
      </w:r>
    </w:p>
    <w:p w14:paraId="41F9E8C4" w14:textId="77777777" w:rsidR="008A7BC7" w:rsidRPr="00364BFE" w:rsidRDefault="00107016">
      <w:pPr>
        <w:spacing w:line="360" w:lineRule="auto"/>
        <w:rPr>
          <w:rFonts w:ascii="Arial" w:eastAsia="Arial" w:hAnsi="Arial" w:cs="Arial"/>
          <w:caps/>
          <w:color w:val="auto"/>
          <w:sz w:val="24"/>
          <w:szCs w:val="24"/>
        </w:rPr>
      </w:pPr>
      <w:r w:rsidRPr="00364BFE">
        <w:rPr>
          <w:rFonts w:ascii="Arial" w:eastAsia="Arial" w:hAnsi="Arial" w:cs="Arial"/>
          <w:caps/>
          <w:noProof/>
          <w:color w:val="auto"/>
          <w:sz w:val="24"/>
          <w:szCs w:val="24"/>
        </w:rPr>
        <w:drawing>
          <wp:inline distT="0" distB="0" distL="0" distR="0" wp14:anchorId="5376B5DB" wp14:editId="0C2B7ADD">
            <wp:extent cx="5274310" cy="3388996"/>
            <wp:effectExtent l="0" t="0" r="0" b="0"/>
            <wp:docPr id="1073741826" name="officeArt object" descr="Business people put their hands one atop the other to form a team huddle."/>
            <wp:cNvGraphicFramePr/>
            <a:graphic xmlns:a="http://schemas.openxmlformats.org/drawingml/2006/main">
              <a:graphicData uri="http://schemas.openxmlformats.org/drawingml/2006/picture">
                <pic:pic xmlns:pic="http://schemas.openxmlformats.org/drawingml/2006/picture">
                  <pic:nvPicPr>
                    <pic:cNvPr id="1073741826" name="Business people put their hands one atop the other to form a team huddle." descr="Business people put their hands one atop the other to form a team huddle."/>
                    <pic:cNvPicPr>
                      <a:picLocks noChangeAspect="1"/>
                    </pic:cNvPicPr>
                  </pic:nvPicPr>
                  <pic:blipFill>
                    <a:blip r:embed="rId8"/>
                    <a:stretch>
                      <a:fillRect/>
                    </a:stretch>
                  </pic:blipFill>
                  <pic:spPr>
                    <a:xfrm>
                      <a:off x="0" y="0"/>
                      <a:ext cx="5274310" cy="3388996"/>
                    </a:xfrm>
                    <a:prstGeom prst="rect">
                      <a:avLst/>
                    </a:prstGeom>
                    <a:ln w="12700" cap="flat">
                      <a:noFill/>
                      <a:miter lim="400000"/>
                    </a:ln>
                    <a:effectLst/>
                  </pic:spPr>
                </pic:pic>
              </a:graphicData>
            </a:graphic>
          </wp:inline>
        </w:drawing>
      </w:r>
    </w:p>
    <w:p w14:paraId="2B6382EB"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If you’re looking to enter the world of business or finance, you’ll need the professional accounting credential that will open doors and enhance your prospects.</w:t>
      </w:r>
    </w:p>
    <w:p w14:paraId="23A23170" w14:textId="2D304CF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如果你想进入商业或金融领域，你需要专业的会计履历来打开</w:t>
      </w:r>
      <w:r w:rsidR="00AC33DA">
        <w:rPr>
          <w:rFonts w:hint="eastAsia"/>
          <w:color w:val="auto"/>
          <w:lang w:val="zh-TW" w:eastAsia="zh-TW"/>
        </w:rPr>
        <w:t>这扇</w:t>
      </w:r>
      <w:r w:rsidRPr="00364BFE">
        <w:rPr>
          <w:color w:val="auto"/>
          <w:lang w:val="zh-TW" w:eastAsia="zh-TW"/>
        </w:rPr>
        <w:t>大门</w:t>
      </w:r>
      <w:r w:rsidR="00AC33DA">
        <w:rPr>
          <w:rFonts w:hint="eastAsia"/>
          <w:color w:val="auto"/>
          <w:lang w:val="zh-TW" w:eastAsia="zh-TW"/>
        </w:rPr>
        <w:t>，</w:t>
      </w:r>
      <w:r w:rsidRPr="00364BFE">
        <w:rPr>
          <w:color w:val="auto"/>
          <w:lang w:val="zh-TW" w:eastAsia="zh-TW"/>
        </w:rPr>
        <w:t>同时提升你的前途。</w:t>
      </w:r>
    </w:p>
    <w:p w14:paraId="204F54C8"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 xml:space="preserve">Becoming a CPA student is a wise decision. While stereotypes still exist framing accounting as dull and overly precise, the fact is that Canadian CPAs are well-paid professionals who are in demand around the world. They are CEOs, board members, </w:t>
      </w:r>
      <w:r w:rsidRPr="00364BFE">
        <w:rPr>
          <w:rFonts w:ascii="Arial" w:hAnsi="Arial"/>
          <w:color w:val="auto"/>
        </w:rPr>
        <w:lastRenderedPageBreak/>
        <w:t>management consultants and more—and are critical to the success of any business or organization.</w:t>
      </w:r>
    </w:p>
    <w:p w14:paraId="1E742DE3"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成为加拿大</w:t>
      </w:r>
      <w:r w:rsidRPr="00364BFE">
        <w:rPr>
          <w:rFonts w:ascii="Arial" w:hAnsi="Arial"/>
          <w:color w:val="auto"/>
          <w:lang w:val="zh-TW" w:eastAsia="zh-TW"/>
        </w:rPr>
        <w:t>CPA</w:t>
      </w:r>
      <w:r w:rsidRPr="00364BFE">
        <w:rPr>
          <w:color w:val="auto"/>
          <w:lang w:val="zh-TW" w:eastAsia="zh-TW"/>
        </w:rPr>
        <w:t>学员是一个明智的决定。虽然将会计视为枯燥和过于精确的陈旧观念仍然存在，但事实是，加拿大</w:t>
      </w:r>
      <w:r w:rsidRPr="00364BFE">
        <w:rPr>
          <w:rFonts w:ascii="Arial" w:hAnsi="Arial"/>
          <w:color w:val="auto"/>
          <w:lang w:val="zh-TW" w:eastAsia="zh-TW"/>
        </w:rPr>
        <w:t>CPA</w:t>
      </w:r>
      <w:r w:rsidRPr="00364BFE">
        <w:rPr>
          <w:color w:val="auto"/>
          <w:lang w:val="zh-TW" w:eastAsia="zh-TW"/>
        </w:rPr>
        <w:t>会员是世界各地需求的专业人士。他们是首席执行官、董事会成员、管理顾问等，对任何企业或组织的成功都至关重要。</w:t>
      </w:r>
    </w:p>
    <w:p w14:paraId="6A111DE7" w14:textId="77777777" w:rsidR="008A7BC7" w:rsidRPr="00364BFE" w:rsidRDefault="00107016">
      <w:pPr>
        <w:pStyle w:val="2"/>
        <w:spacing w:before="240" w:after="0" w:line="360" w:lineRule="auto"/>
        <w:rPr>
          <w:rFonts w:ascii="Arial" w:eastAsia="Arial" w:hAnsi="Arial" w:cs="Arial"/>
          <w:b w:val="0"/>
          <w:bCs w:val="0"/>
          <w:caps/>
          <w:color w:val="auto"/>
          <w:sz w:val="24"/>
          <w:szCs w:val="24"/>
          <w:lang w:eastAsia="zh-TW"/>
        </w:rPr>
      </w:pPr>
      <w:r w:rsidRPr="00364BFE">
        <w:rPr>
          <w:rFonts w:ascii="Arial" w:hAnsi="Arial"/>
          <w:b w:val="0"/>
          <w:bCs w:val="0"/>
          <w:caps/>
          <w:color w:val="auto"/>
          <w:sz w:val="24"/>
          <w:szCs w:val="24"/>
          <w:lang w:eastAsia="zh-TW"/>
        </w:rPr>
        <w:t>Demand</w:t>
      </w:r>
      <w:r w:rsidRPr="00364BFE">
        <w:rPr>
          <w:b w:val="0"/>
          <w:bCs w:val="0"/>
          <w:caps/>
          <w:color w:val="auto"/>
          <w:sz w:val="24"/>
          <w:szCs w:val="24"/>
          <w:lang w:val="zh-TW" w:eastAsia="zh-TW"/>
        </w:rPr>
        <w:t>紧缺人才</w:t>
      </w:r>
    </w:p>
    <w:p w14:paraId="2DB508DA" w14:textId="77777777" w:rsidR="008A7BC7" w:rsidRPr="00364BFE" w:rsidRDefault="00107016">
      <w:pPr>
        <w:pStyle w:val="a4"/>
        <w:spacing w:before="180" w:after="0" w:line="360" w:lineRule="auto"/>
        <w:rPr>
          <w:rFonts w:ascii="Arial" w:eastAsia="Arial" w:hAnsi="Arial" w:cs="Arial"/>
          <w:color w:val="auto"/>
          <w:lang w:eastAsia="zh-TW"/>
        </w:rPr>
      </w:pPr>
      <w:r w:rsidRPr="00364BFE">
        <w:rPr>
          <w:rFonts w:ascii="Arial" w:hAnsi="Arial"/>
          <w:color w:val="auto"/>
          <w:lang w:eastAsia="zh-TW"/>
        </w:rPr>
        <w:t>Highly qualified professionals in the accounting, business and finance field will always be in demand. With a Canadian CPA designation, you can be sure that you’re trained to meet Canadian and international market needs and that there is always room to grow.</w:t>
      </w:r>
    </w:p>
    <w:p w14:paraId="1521562F"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会计、商业和金融领域的高素质专业人才总是很紧缺。拥有加拿大</w:t>
      </w:r>
      <w:r w:rsidRPr="00364BFE">
        <w:rPr>
          <w:rFonts w:ascii="Arial" w:hAnsi="Arial"/>
          <w:color w:val="auto"/>
          <w:lang w:val="zh-TW" w:eastAsia="zh-TW"/>
        </w:rPr>
        <w:t>CPA</w:t>
      </w:r>
      <w:r w:rsidRPr="00364BFE">
        <w:rPr>
          <w:color w:val="auto"/>
          <w:lang w:val="zh-TW" w:eastAsia="zh-TW"/>
        </w:rPr>
        <w:t>认证，可以确保你接受过满足加拿大和国际市场需求的培训，并且始终有保持持续进步。</w:t>
      </w:r>
    </w:p>
    <w:p w14:paraId="3AF40B63" w14:textId="77777777" w:rsidR="008A7BC7" w:rsidRPr="00364BFE" w:rsidRDefault="00107016">
      <w:pPr>
        <w:pStyle w:val="2"/>
        <w:spacing w:before="240" w:after="0" w:line="360" w:lineRule="auto"/>
        <w:rPr>
          <w:rFonts w:ascii="Arial" w:eastAsia="Arial" w:hAnsi="Arial" w:cs="Arial"/>
          <w:b w:val="0"/>
          <w:bCs w:val="0"/>
          <w:caps/>
          <w:color w:val="auto"/>
          <w:sz w:val="24"/>
          <w:szCs w:val="24"/>
          <w:lang w:eastAsia="zh-TW"/>
        </w:rPr>
      </w:pPr>
      <w:r w:rsidRPr="00364BFE">
        <w:rPr>
          <w:rFonts w:ascii="Arial" w:hAnsi="Arial"/>
          <w:b w:val="0"/>
          <w:bCs w:val="0"/>
          <w:caps/>
          <w:color w:val="auto"/>
          <w:sz w:val="24"/>
          <w:szCs w:val="24"/>
          <w:lang w:eastAsia="zh-TW"/>
        </w:rPr>
        <w:t xml:space="preserve">Growth </w:t>
      </w:r>
      <w:r w:rsidRPr="00364BFE">
        <w:rPr>
          <w:b w:val="0"/>
          <w:bCs w:val="0"/>
          <w:caps/>
          <w:color w:val="auto"/>
          <w:sz w:val="24"/>
          <w:szCs w:val="24"/>
          <w:lang w:val="zh-TW" w:eastAsia="zh-TW"/>
        </w:rPr>
        <w:t>成长机会</w:t>
      </w:r>
    </w:p>
    <w:p w14:paraId="3F65A54A"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lang w:eastAsia="zh-TW"/>
        </w:rPr>
        <w:t xml:space="preserve">The CPA designation can take you from the beginning of your career to the top position in any type of organization, in any sector of the economy. </w:t>
      </w:r>
      <w:r w:rsidRPr="00364BFE">
        <w:rPr>
          <w:rFonts w:ascii="Arial" w:hAnsi="Arial"/>
          <w:color w:val="auto"/>
        </w:rPr>
        <w:t>Along with comprehensive financial management skills, a CPA designation provides you with the soft skills that can make you an effective senior executive.</w:t>
      </w:r>
    </w:p>
    <w:p w14:paraId="3982D6EF"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rFonts w:ascii="Arial" w:hAnsi="Arial"/>
          <w:color w:val="auto"/>
          <w:lang w:val="zh-TW" w:eastAsia="zh-TW"/>
        </w:rPr>
        <w:t>CPA Canada</w:t>
      </w:r>
      <w:r w:rsidRPr="00364BFE">
        <w:rPr>
          <w:color w:val="auto"/>
          <w:lang w:val="zh-TW" w:eastAsia="zh-TW"/>
        </w:rPr>
        <w:t>可以带你从职业生涯的开始到任何经济部门、任何组织机构的最高职位。除了全面的财务管理技能，</w:t>
      </w:r>
      <w:r w:rsidRPr="00364BFE">
        <w:rPr>
          <w:rFonts w:ascii="Arial" w:hAnsi="Arial"/>
          <w:color w:val="auto"/>
          <w:lang w:val="zh-TW" w:eastAsia="zh-TW"/>
        </w:rPr>
        <w:t>CPA Canada</w:t>
      </w:r>
      <w:r w:rsidRPr="00364BFE">
        <w:rPr>
          <w:color w:val="auto"/>
          <w:lang w:val="zh-TW" w:eastAsia="zh-TW"/>
        </w:rPr>
        <w:t>提供给学员的软技能培养，可以使你成为一个高效的高级行政人员。</w:t>
      </w:r>
    </w:p>
    <w:p w14:paraId="6B7C5A80" w14:textId="77777777" w:rsidR="008A7BC7" w:rsidRPr="00364BFE" w:rsidRDefault="008A7BC7">
      <w:pPr>
        <w:pStyle w:val="a4"/>
        <w:spacing w:before="180" w:after="0" w:line="360" w:lineRule="auto"/>
        <w:rPr>
          <w:rFonts w:ascii="Arial" w:eastAsia="Arial" w:hAnsi="Arial" w:cs="Arial"/>
          <w:color w:val="auto"/>
          <w:lang w:val="zh-TW" w:eastAsia="zh-TW"/>
        </w:rPr>
      </w:pPr>
    </w:p>
    <w:p w14:paraId="1CA8CBE0" w14:textId="77777777" w:rsidR="008A7BC7" w:rsidRPr="00364BFE" w:rsidRDefault="00107016">
      <w:pPr>
        <w:widowControl/>
        <w:spacing w:line="360" w:lineRule="auto"/>
        <w:jc w:val="left"/>
        <w:rPr>
          <w:color w:val="auto"/>
        </w:rPr>
      </w:pPr>
      <w:r w:rsidRPr="00364BFE">
        <w:rPr>
          <w:rFonts w:ascii="Arial Unicode MS" w:eastAsia="Arial Unicode MS" w:hAnsi="Arial Unicode MS" w:cs="Arial Unicode MS"/>
          <w:color w:val="auto"/>
          <w:sz w:val="24"/>
          <w:szCs w:val="24"/>
          <w:lang w:val="zh-TW" w:eastAsia="zh-TW"/>
        </w:rPr>
        <w:br w:type="page"/>
      </w:r>
    </w:p>
    <w:p w14:paraId="12A20F18" w14:textId="77777777" w:rsidR="008A7BC7" w:rsidRPr="00364BFE" w:rsidRDefault="00107016">
      <w:pPr>
        <w:pStyle w:val="a4"/>
        <w:spacing w:before="180" w:after="0" w:line="360" w:lineRule="auto"/>
        <w:rPr>
          <w:b/>
          <w:bCs/>
          <w:color w:val="auto"/>
          <w:kern w:val="36"/>
          <w:u w:color="231F20"/>
        </w:rPr>
      </w:pPr>
      <w:r w:rsidRPr="00364BFE">
        <w:rPr>
          <w:rFonts w:ascii="Arial" w:hAnsi="Arial"/>
          <w:b/>
          <w:bCs/>
          <w:color w:val="auto"/>
          <w:kern w:val="36"/>
          <w:u w:color="231F20"/>
        </w:rPr>
        <w:lastRenderedPageBreak/>
        <w:t xml:space="preserve">How to Become a CPA? </w:t>
      </w:r>
      <w:r w:rsidRPr="00364BFE">
        <w:rPr>
          <w:b/>
          <w:bCs/>
          <w:color w:val="auto"/>
          <w:kern w:val="36"/>
          <w:u w:color="231F20"/>
          <w:lang w:val="zh-TW" w:eastAsia="zh-TW"/>
        </w:rPr>
        <w:t>如何成为加拿大</w:t>
      </w:r>
      <w:r w:rsidRPr="00364BFE">
        <w:rPr>
          <w:rFonts w:ascii="Arial" w:hAnsi="Arial"/>
          <w:b/>
          <w:bCs/>
          <w:color w:val="auto"/>
          <w:kern w:val="36"/>
          <w:u w:color="231F20"/>
        </w:rPr>
        <w:t>CPA</w:t>
      </w:r>
      <w:r w:rsidRPr="00364BFE">
        <w:rPr>
          <w:b/>
          <w:bCs/>
          <w:color w:val="auto"/>
          <w:kern w:val="36"/>
          <w:u w:color="231F20"/>
          <w:lang w:val="zh-TW" w:eastAsia="zh-TW"/>
        </w:rPr>
        <w:t>？</w:t>
      </w:r>
    </w:p>
    <w:p w14:paraId="6E29C077"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STEP 1 Complete CPA Canada undergraduate courses and a bachelor degree.</w:t>
      </w:r>
    </w:p>
    <w:p w14:paraId="52C990A3"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STEP 2 Complete CPA Professional Education Program.</w:t>
      </w:r>
    </w:p>
    <w:p w14:paraId="19BE9D5A"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STEP 3 Put your skills to work at employers in any industry sectors (30 months).</w:t>
      </w:r>
    </w:p>
    <w:p w14:paraId="40A73AE5" w14:textId="77777777" w:rsidR="008A7BC7" w:rsidRPr="00364BFE" w:rsidRDefault="00107016">
      <w:pPr>
        <w:pStyle w:val="a4"/>
        <w:spacing w:before="180" w:after="0" w:line="360" w:lineRule="auto"/>
        <w:rPr>
          <w:color w:val="auto"/>
        </w:rPr>
      </w:pPr>
      <w:r w:rsidRPr="00364BFE">
        <w:rPr>
          <w:rFonts w:ascii="Arial" w:hAnsi="Arial"/>
          <w:color w:val="auto"/>
        </w:rPr>
        <w:t>STEP 4 Pass CPA Canada Common Final Examination (CFE).</w:t>
      </w:r>
    </w:p>
    <w:p w14:paraId="6A8B3BAE"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第</w:t>
      </w:r>
      <w:r w:rsidRPr="00364BFE">
        <w:rPr>
          <w:rFonts w:ascii="Arial" w:hAnsi="Arial"/>
          <w:color w:val="auto"/>
          <w:lang w:val="zh-TW" w:eastAsia="zh-TW"/>
        </w:rPr>
        <w:t>1</w:t>
      </w:r>
      <w:r w:rsidRPr="00364BFE">
        <w:rPr>
          <w:color w:val="auto"/>
          <w:lang w:val="zh-TW" w:eastAsia="zh-TW"/>
        </w:rPr>
        <w:t>步</w:t>
      </w:r>
      <w:r w:rsidRPr="00364BFE">
        <w:rPr>
          <w:rFonts w:ascii="Arial" w:hAnsi="Arial"/>
          <w:color w:val="auto"/>
          <w:lang w:val="zh-TW" w:eastAsia="zh-TW"/>
        </w:rPr>
        <w:t xml:space="preserve"> </w:t>
      </w:r>
      <w:r w:rsidRPr="00364BFE">
        <w:rPr>
          <w:color w:val="auto"/>
          <w:lang w:val="zh-TW" w:eastAsia="zh-TW"/>
        </w:rPr>
        <w:t>完成加拿大</w:t>
      </w:r>
      <w:r w:rsidRPr="00364BFE">
        <w:rPr>
          <w:rFonts w:ascii="Arial" w:hAnsi="Arial"/>
          <w:color w:val="auto"/>
          <w:lang w:val="zh-TW" w:eastAsia="zh-TW"/>
        </w:rPr>
        <w:t>CPA</w:t>
      </w:r>
      <w:r w:rsidRPr="00364BFE">
        <w:rPr>
          <w:color w:val="auto"/>
          <w:lang w:val="zh-TW" w:eastAsia="zh-TW"/>
        </w:rPr>
        <w:t>本科课程并取得学士学位。</w:t>
      </w:r>
    </w:p>
    <w:p w14:paraId="7A7D6FE7"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第</w:t>
      </w:r>
      <w:r w:rsidRPr="00364BFE">
        <w:rPr>
          <w:rFonts w:ascii="Arial" w:hAnsi="Arial"/>
          <w:color w:val="auto"/>
          <w:lang w:val="zh-TW" w:eastAsia="zh-TW"/>
        </w:rPr>
        <w:t>2</w:t>
      </w:r>
      <w:r w:rsidRPr="00364BFE">
        <w:rPr>
          <w:color w:val="auto"/>
          <w:lang w:val="zh-TW" w:eastAsia="zh-TW"/>
        </w:rPr>
        <w:t>步</w:t>
      </w:r>
      <w:r w:rsidRPr="00364BFE">
        <w:rPr>
          <w:rFonts w:ascii="Arial" w:hAnsi="Arial"/>
          <w:color w:val="auto"/>
          <w:lang w:val="zh-TW" w:eastAsia="zh-TW"/>
        </w:rPr>
        <w:t xml:space="preserve"> </w:t>
      </w:r>
      <w:r w:rsidRPr="00364BFE">
        <w:rPr>
          <w:color w:val="auto"/>
          <w:lang w:val="zh-TW" w:eastAsia="zh-TW"/>
        </w:rPr>
        <w:t>完成加拿大</w:t>
      </w:r>
      <w:r w:rsidRPr="00364BFE">
        <w:rPr>
          <w:rFonts w:ascii="Arial" w:hAnsi="Arial"/>
          <w:color w:val="auto"/>
          <w:lang w:val="zh-TW" w:eastAsia="zh-TW"/>
        </w:rPr>
        <w:t>CPA</w:t>
      </w:r>
      <w:r w:rsidRPr="00364BFE">
        <w:rPr>
          <w:color w:val="auto"/>
          <w:lang w:val="zh-TW" w:eastAsia="zh-TW"/>
        </w:rPr>
        <w:t>专业教育项目。</w:t>
      </w:r>
    </w:p>
    <w:p w14:paraId="393AEE20"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第</w:t>
      </w:r>
      <w:r w:rsidRPr="00364BFE">
        <w:rPr>
          <w:rFonts w:ascii="Arial" w:hAnsi="Arial"/>
          <w:color w:val="auto"/>
          <w:lang w:val="zh-TW" w:eastAsia="zh-TW"/>
        </w:rPr>
        <w:t>3</w:t>
      </w:r>
      <w:r w:rsidRPr="00364BFE">
        <w:rPr>
          <w:color w:val="auto"/>
          <w:lang w:val="zh-TW" w:eastAsia="zh-TW"/>
        </w:rPr>
        <w:t>步</w:t>
      </w:r>
      <w:r w:rsidRPr="00364BFE">
        <w:rPr>
          <w:rFonts w:ascii="Arial" w:hAnsi="Arial"/>
          <w:color w:val="auto"/>
          <w:lang w:val="zh-TW" w:eastAsia="zh-TW"/>
        </w:rPr>
        <w:t xml:space="preserve"> </w:t>
      </w:r>
      <w:r w:rsidRPr="00364BFE">
        <w:rPr>
          <w:color w:val="auto"/>
          <w:lang w:val="zh-TW" w:eastAsia="zh-TW"/>
        </w:rPr>
        <w:t>选择任何一个行业的雇主，将你的技能应用于工作中（</w:t>
      </w:r>
      <w:r w:rsidRPr="00364BFE">
        <w:rPr>
          <w:rFonts w:ascii="Arial" w:hAnsi="Arial"/>
          <w:color w:val="auto"/>
          <w:lang w:val="zh-TW" w:eastAsia="zh-TW"/>
        </w:rPr>
        <w:t xml:space="preserve">30 </w:t>
      </w:r>
      <w:r w:rsidRPr="00364BFE">
        <w:rPr>
          <w:color w:val="auto"/>
          <w:lang w:val="zh-TW" w:eastAsia="zh-TW"/>
        </w:rPr>
        <w:t>个月）。</w:t>
      </w:r>
    </w:p>
    <w:p w14:paraId="24CE092F"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第</w:t>
      </w:r>
      <w:r w:rsidRPr="00364BFE">
        <w:rPr>
          <w:rFonts w:ascii="Arial" w:hAnsi="Arial"/>
          <w:color w:val="auto"/>
          <w:lang w:val="zh-TW" w:eastAsia="zh-TW"/>
        </w:rPr>
        <w:t>4</w:t>
      </w:r>
      <w:r w:rsidRPr="00364BFE">
        <w:rPr>
          <w:color w:val="auto"/>
          <w:lang w:val="zh-TW" w:eastAsia="zh-TW"/>
        </w:rPr>
        <w:t>步</w:t>
      </w:r>
      <w:r w:rsidRPr="00364BFE">
        <w:rPr>
          <w:rFonts w:ascii="Arial" w:hAnsi="Arial"/>
          <w:color w:val="auto"/>
          <w:lang w:val="zh-TW" w:eastAsia="zh-TW"/>
        </w:rPr>
        <w:t xml:space="preserve"> </w:t>
      </w:r>
      <w:r w:rsidRPr="00364BFE">
        <w:rPr>
          <w:color w:val="auto"/>
          <w:lang w:val="zh-TW" w:eastAsia="zh-TW"/>
        </w:rPr>
        <w:t>通过加拿大</w:t>
      </w:r>
      <w:r w:rsidRPr="00364BFE">
        <w:rPr>
          <w:rFonts w:ascii="Arial" w:hAnsi="Arial"/>
          <w:color w:val="auto"/>
          <w:lang w:val="zh-TW" w:eastAsia="zh-TW"/>
        </w:rPr>
        <w:t>CPA</w:t>
      </w:r>
      <w:r w:rsidRPr="00364BFE">
        <w:rPr>
          <w:color w:val="auto"/>
          <w:lang w:val="zh-TW" w:eastAsia="zh-TW"/>
        </w:rPr>
        <w:t>的综合认证考试（</w:t>
      </w:r>
      <w:r w:rsidRPr="00364BFE">
        <w:rPr>
          <w:rFonts w:ascii="Arial" w:hAnsi="Arial"/>
          <w:color w:val="auto"/>
          <w:lang w:val="zh-TW" w:eastAsia="zh-TW"/>
        </w:rPr>
        <w:t>CFE</w:t>
      </w:r>
      <w:r w:rsidRPr="00364BFE">
        <w:rPr>
          <w:color w:val="auto"/>
          <w:lang w:val="zh-TW" w:eastAsia="zh-TW"/>
        </w:rPr>
        <w:t>）。</w:t>
      </w:r>
    </w:p>
    <w:p w14:paraId="0F431576" w14:textId="77777777" w:rsidR="008A7BC7" w:rsidRPr="00364BFE" w:rsidRDefault="00107016">
      <w:pPr>
        <w:pStyle w:val="a4"/>
        <w:spacing w:before="180" w:after="0" w:line="360" w:lineRule="auto"/>
        <w:rPr>
          <w:rFonts w:ascii="Arial" w:eastAsia="Arial" w:hAnsi="Arial" w:cs="Arial"/>
          <w:color w:val="auto"/>
        </w:rPr>
      </w:pPr>
      <w:r w:rsidRPr="00364BFE">
        <w:rPr>
          <w:noProof/>
          <w:color w:val="auto"/>
        </w:rPr>
        <w:drawing>
          <wp:inline distT="0" distB="0" distL="0" distR="0" wp14:anchorId="7B151DC3" wp14:editId="7423CBDB">
            <wp:extent cx="5760721" cy="225996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9"/>
                    <a:stretch>
                      <a:fillRect/>
                    </a:stretch>
                  </pic:blipFill>
                  <pic:spPr>
                    <a:xfrm>
                      <a:off x="0" y="0"/>
                      <a:ext cx="5760721" cy="2259965"/>
                    </a:xfrm>
                    <a:prstGeom prst="rect">
                      <a:avLst/>
                    </a:prstGeom>
                    <a:ln w="12700" cap="flat">
                      <a:noFill/>
                      <a:miter lim="400000"/>
                    </a:ln>
                    <a:effectLst/>
                  </pic:spPr>
                </pic:pic>
              </a:graphicData>
            </a:graphic>
          </wp:inline>
        </w:drawing>
      </w:r>
    </w:p>
    <w:p w14:paraId="1B9B0AFD" w14:textId="77777777" w:rsidR="008A7BC7" w:rsidRPr="00364BFE" w:rsidRDefault="008A7BC7">
      <w:pPr>
        <w:spacing w:line="360" w:lineRule="auto"/>
        <w:jc w:val="left"/>
        <w:rPr>
          <w:rFonts w:ascii="Arial" w:eastAsia="Arial" w:hAnsi="Arial" w:cs="Arial"/>
          <w:b/>
          <w:bCs/>
          <w:color w:val="auto"/>
          <w:kern w:val="36"/>
          <w:sz w:val="24"/>
          <w:szCs w:val="24"/>
          <w:u w:color="231F20"/>
        </w:rPr>
      </w:pPr>
    </w:p>
    <w:p w14:paraId="26014B74" w14:textId="77777777" w:rsidR="008A7BC7" w:rsidRPr="00364BFE" w:rsidRDefault="008A7BC7">
      <w:pPr>
        <w:spacing w:line="360" w:lineRule="auto"/>
        <w:jc w:val="left"/>
        <w:rPr>
          <w:rFonts w:ascii="Arial" w:eastAsia="Arial" w:hAnsi="Arial" w:cs="Arial"/>
          <w:b/>
          <w:bCs/>
          <w:color w:val="auto"/>
          <w:kern w:val="36"/>
          <w:sz w:val="24"/>
          <w:szCs w:val="24"/>
          <w:u w:color="231F20"/>
        </w:rPr>
      </w:pPr>
    </w:p>
    <w:p w14:paraId="1AB855D1" w14:textId="77777777" w:rsidR="008A7BC7" w:rsidRPr="00364BFE" w:rsidRDefault="00107016">
      <w:pPr>
        <w:widowControl/>
        <w:jc w:val="left"/>
        <w:rPr>
          <w:color w:val="auto"/>
        </w:rPr>
      </w:pPr>
      <w:r w:rsidRPr="00364BFE">
        <w:rPr>
          <w:rFonts w:ascii="Arial Unicode MS" w:eastAsia="Arial Unicode MS" w:hAnsi="Arial Unicode MS" w:cs="Arial Unicode MS"/>
          <w:color w:val="auto"/>
          <w:kern w:val="36"/>
          <w:sz w:val="24"/>
          <w:szCs w:val="24"/>
          <w:u w:color="231F20"/>
        </w:rPr>
        <w:br w:type="page"/>
      </w:r>
    </w:p>
    <w:p w14:paraId="2CC10101" w14:textId="77777777" w:rsidR="008A7BC7" w:rsidRPr="00364BFE" w:rsidRDefault="00107016">
      <w:pPr>
        <w:spacing w:line="360" w:lineRule="auto"/>
        <w:jc w:val="left"/>
        <w:rPr>
          <w:rFonts w:ascii="Arial" w:eastAsia="Arial" w:hAnsi="Arial" w:cs="Arial"/>
          <w:b/>
          <w:bCs/>
          <w:color w:val="auto"/>
          <w:kern w:val="36"/>
          <w:sz w:val="24"/>
          <w:szCs w:val="24"/>
          <w:u w:color="231F20"/>
        </w:rPr>
      </w:pPr>
      <w:r w:rsidRPr="00364BFE">
        <w:rPr>
          <w:rFonts w:ascii="Arial" w:hAnsi="Arial"/>
          <w:b/>
          <w:bCs/>
          <w:color w:val="auto"/>
          <w:kern w:val="36"/>
          <w:sz w:val="24"/>
          <w:szCs w:val="24"/>
          <w:u w:color="231F20"/>
        </w:rPr>
        <w:lastRenderedPageBreak/>
        <w:t>CPA Canada Undergraduate Courses: Recognized Knowledge and Skills</w:t>
      </w:r>
    </w:p>
    <w:p w14:paraId="0350412F" w14:textId="77777777" w:rsidR="008A7BC7" w:rsidRPr="00364BFE" w:rsidRDefault="00107016">
      <w:pPr>
        <w:spacing w:line="360" w:lineRule="auto"/>
        <w:jc w:val="left"/>
        <w:rPr>
          <w:rFonts w:ascii="宋体" w:eastAsia="宋体" w:hAnsi="宋体" w:cs="Arial"/>
          <w:b/>
          <w:bCs/>
          <w:color w:val="auto"/>
          <w:kern w:val="36"/>
          <w:sz w:val="24"/>
          <w:szCs w:val="24"/>
          <w:u w:color="231F20"/>
        </w:rPr>
      </w:pPr>
      <w:r w:rsidRPr="00364BFE">
        <w:rPr>
          <w:rFonts w:ascii="Arial" w:hAnsi="Arial"/>
          <w:b/>
          <w:bCs/>
          <w:color w:val="auto"/>
          <w:kern w:val="36"/>
          <w:sz w:val="24"/>
          <w:szCs w:val="24"/>
          <w:u w:color="231F20"/>
        </w:rPr>
        <w:t>CPA Canada</w:t>
      </w:r>
      <w:r w:rsidRPr="00364BFE">
        <w:rPr>
          <w:rFonts w:ascii="宋体" w:eastAsia="宋体" w:hAnsi="宋体"/>
          <w:b/>
          <w:bCs/>
          <w:color w:val="auto"/>
          <w:kern w:val="36"/>
          <w:sz w:val="24"/>
          <w:szCs w:val="24"/>
          <w:u w:color="231F20"/>
          <w:lang w:val="zh-TW" w:eastAsia="zh-TW"/>
        </w:rPr>
        <w:t>本科阶段课程：取得被认可的知识和技能</w:t>
      </w:r>
    </w:p>
    <w:p w14:paraId="38E155EE" w14:textId="0688D342" w:rsidR="008A7BC7" w:rsidRPr="00364BFE" w:rsidRDefault="00107016">
      <w:pPr>
        <w:pStyle w:val="a4"/>
        <w:spacing w:before="180" w:after="0" w:line="360" w:lineRule="auto"/>
        <w:rPr>
          <w:color w:val="auto"/>
        </w:rPr>
      </w:pPr>
      <w:r w:rsidRPr="00364BFE">
        <w:rPr>
          <w:rFonts w:ascii="Arial" w:hAnsi="Arial"/>
          <w:color w:val="auto"/>
          <w:kern w:val="36"/>
          <w:u w:color="231F20"/>
        </w:rPr>
        <w:t xml:space="preserve">The </w:t>
      </w:r>
      <w:r w:rsidRPr="00364BFE">
        <w:rPr>
          <w:rFonts w:ascii="Arial" w:hAnsi="Arial"/>
          <w:color w:val="auto"/>
        </w:rPr>
        <w:t>Undergraduate program is an important part of CPA Canada's educational requirements, where students to learn technical knowledge and to improve enabling skills</w:t>
      </w:r>
      <w:r w:rsidR="00364BFE" w:rsidRPr="00364BFE">
        <w:rPr>
          <w:rFonts w:ascii="Arial" w:hAnsi="Arial" w:hint="eastAsia"/>
          <w:color w:val="auto"/>
        </w:rPr>
        <w:t>,</w:t>
      </w:r>
      <w:r w:rsidRPr="00364BFE">
        <w:rPr>
          <w:rFonts w:ascii="Arial" w:hAnsi="Arial"/>
          <w:color w:val="auto"/>
        </w:rPr>
        <w:t xml:space="preserve"> preparing young people drawn to accounting profession to meet the future with confidence.</w:t>
      </w:r>
    </w:p>
    <w:p w14:paraId="37AA6B99"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color w:val="auto"/>
          <w:lang w:val="zh-TW" w:eastAsia="zh-TW"/>
        </w:rPr>
        <w:t>本科阶段课程是</w:t>
      </w:r>
      <w:r w:rsidRPr="00364BFE">
        <w:rPr>
          <w:rFonts w:ascii="Arial" w:hAnsi="Arial"/>
          <w:color w:val="auto"/>
          <w:lang w:val="zh-TW" w:eastAsia="zh-TW"/>
        </w:rPr>
        <w:t>CPA Canada</w:t>
      </w:r>
      <w:r w:rsidRPr="00364BFE">
        <w:rPr>
          <w:color w:val="auto"/>
          <w:lang w:val="zh-TW" w:eastAsia="zh-TW"/>
        </w:rPr>
        <w:t>项目教育要求的重要部分，学生在此阶段完成专业知识的学习、软性技能的提升，让被会计行业吸引的年轻人有信心迎接未来。</w:t>
      </w:r>
    </w:p>
    <w:p w14:paraId="1FEE98C9" w14:textId="3105589A" w:rsidR="008A7BC7" w:rsidRPr="00364BFE" w:rsidRDefault="00107016">
      <w:pPr>
        <w:widowControl/>
        <w:shd w:val="clear" w:color="auto" w:fill="FDFDFD"/>
        <w:spacing w:before="180" w:line="360" w:lineRule="auto"/>
        <w:jc w:val="left"/>
        <w:rPr>
          <w:color w:val="auto"/>
          <w:sz w:val="24"/>
          <w:szCs w:val="24"/>
        </w:rPr>
      </w:pPr>
      <w:r w:rsidRPr="00364BFE">
        <w:rPr>
          <w:rFonts w:ascii="Arial" w:hAnsi="Arial"/>
          <w:color w:val="auto"/>
          <w:kern w:val="0"/>
          <w:sz w:val="24"/>
          <w:szCs w:val="24"/>
        </w:rPr>
        <w:t xml:space="preserve">There are 14 CPA undergraduate courses, using the latest </w:t>
      </w:r>
      <w:r w:rsidR="00780ADB">
        <w:rPr>
          <w:rFonts w:ascii="Arial" w:hAnsi="Arial" w:hint="eastAsia"/>
          <w:color w:val="auto"/>
          <w:kern w:val="0"/>
          <w:sz w:val="24"/>
          <w:szCs w:val="24"/>
        </w:rPr>
        <w:t>international</w:t>
      </w:r>
      <w:r w:rsidRPr="00364BFE">
        <w:rPr>
          <w:rFonts w:ascii="Arial" w:hAnsi="Arial"/>
          <w:color w:val="auto"/>
          <w:kern w:val="0"/>
          <w:sz w:val="24"/>
          <w:szCs w:val="24"/>
        </w:rPr>
        <w:t xml:space="preserve"> course materials</w:t>
      </w:r>
      <w:r w:rsidR="00780ADB">
        <w:rPr>
          <w:rFonts w:ascii="Arial" w:hAnsi="Arial"/>
          <w:color w:val="auto"/>
          <w:kern w:val="0"/>
          <w:sz w:val="24"/>
          <w:szCs w:val="24"/>
        </w:rPr>
        <w:t xml:space="preserve"> (IFRS)</w:t>
      </w:r>
      <w:r w:rsidRPr="00364BFE">
        <w:rPr>
          <w:rFonts w:ascii="Arial" w:hAnsi="Arial"/>
          <w:color w:val="auto"/>
          <w:kern w:val="0"/>
          <w:sz w:val="24"/>
          <w:szCs w:val="24"/>
        </w:rPr>
        <w:t xml:space="preserve"> and CPA Canada Student Notes, staying in sync with Canadian accounting undergraduates. Students can learn about the learning priorities and difficulties of each course in CPA Canada Student Notes, complete the learning objectives of each course, and ensure that students can take into account both the academic requirements and the practical applications of the accounting profession.</w:t>
      </w:r>
    </w:p>
    <w:p w14:paraId="1F682672" w14:textId="726ED23B" w:rsidR="008A7BC7" w:rsidRPr="00364BFE" w:rsidRDefault="00107016" w:rsidP="00364BFE">
      <w:pPr>
        <w:pStyle w:val="a4"/>
        <w:spacing w:before="180" w:after="0" w:line="360" w:lineRule="auto"/>
        <w:ind w:firstLineChars="200" w:firstLine="480"/>
        <w:rPr>
          <w:rFonts w:ascii="Arial" w:eastAsia="Arial" w:hAnsi="Arial" w:cs="Arial"/>
          <w:color w:val="auto"/>
        </w:rPr>
      </w:pPr>
      <w:r w:rsidRPr="00364BFE">
        <w:rPr>
          <w:rFonts w:ascii="Arial" w:hAnsi="Arial"/>
          <w:color w:val="auto"/>
          <w:lang w:val="zh-TW" w:eastAsia="zh-TW"/>
        </w:rPr>
        <w:t>CPA Canada</w:t>
      </w:r>
      <w:r w:rsidRPr="00364BFE">
        <w:rPr>
          <w:color w:val="auto"/>
          <w:lang w:val="zh-TW" w:eastAsia="zh-TW"/>
        </w:rPr>
        <w:t>本科阶段专业课程共</w:t>
      </w:r>
      <w:r w:rsidRPr="00364BFE">
        <w:rPr>
          <w:rFonts w:ascii="Arial" w:hAnsi="Arial"/>
          <w:color w:val="auto"/>
          <w:lang w:val="zh-TW" w:eastAsia="zh-TW"/>
        </w:rPr>
        <w:t>14</w:t>
      </w:r>
      <w:r w:rsidRPr="00364BFE">
        <w:rPr>
          <w:color w:val="auto"/>
          <w:lang w:val="zh-TW" w:eastAsia="zh-TW"/>
        </w:rPr>
        <w:t>门，每门课程使用最新</w:t>
      </w:r>
      <w:r w:rsidR="00780ADB">
        <w:rPr>
          <w:rFonts w:hint="eastAsia"/>
          <w:color w:val="auto"/>
          <w:lang w:val="zh-TW" w:eastAsia="zh-TW"/>
        </w:rPr>
        <w:t>国际版</w:t>
      </w:r>
      <w:r w:rsidRPr="00364BFE">
        <w:rPr>
          <w:color w:val="auto"/>
          <w:lang w:val="zh-TW" w:eastAsia="zh-TW"/>
        </w:rPr>
        <w:t>教材</w:t>
      </w:r>
      <w:r w:rsidR="00780ADB">
        <w:rPr>
          <w:rFonts w:hint="eastAsia"/>
          <w:color w:val="auto"/>
          <w:lang w:val="zh-TW"/>
        </w:rPr>
        <w:t>（国际会计准则）</w:t>
      </w:r>
      <w:r w:rsidRPr="00364BFE">
        <w:rPr>
          <w:color w:val="auto"/>
          <w:lang w:val="zh-TW" w:eastAsia="zh-TW"/>
        </w:rPr>
        <w:t>和每年更新的</w:t>
      </w:r>
      <w:r w:rsidRPr="00364BFE">
        <w:rPr>
          <w:rFonts w:ascii="Arial" w:hAnsi="Arial"/>
          <w:color w:val="auto"/>
          <w:lang w:val="zh-TW" w:eastAsia="zh-TW"/>
        </w:rPr>
        <w:t>CPA Canada</w:t>
      </w:r>
      <w:r w:rsidRPr="00364BFE">
        <w:rPr>
          <w:color w:val="auto"/>
          <w:lang w:val="zh-TW" w:eastAsia="zh-TW"/>
        </w:rPr>
        <w:t>学习指导教材</w:t>
      </w:r>
      <w:r w:rsidR="00364BFE">
        <w:rPr>
          <w:rFonts w:asciiTheme="minorEastAsia" w:eastAsiaTheme="minorEastAsia" w:hAnsiTheme="minorEastAsia" w:hint="eastAsia"/>
          <w:color w:val="auto"/>
          <w:lang w:val="zh-TW" w:eastAsia="zh-TW"/>
        </w:rPr>
        <w:t>（</w:t>
      </w:r>
      <w:r w:rsidRPr="00364BFE">
        <w:rPr>
          <w:rFonts w:ascii="Arial" w:hAnsi="Arial"/>
          <w:color w:val="auto"/>
          <w:lang w:val="zh-TW" w:eastAsia="zh-TW"/>
        </w:rPr>
        <w:t>Student Notes</w:t>
      </w:r>
      <w:r w:rsidR="00364BFE">
        <w:rPr>
          <w:rFonts w:ascii="Arial" w:hAnsi="Arial" w:hint="eastAsia"/>
          <w:color w:val="auto"/>
          <w:lang w:val="zh-TW" w:eastAsia="zh-TW"/>
        </w:rPr>
        <w:t>）</w:t>
      </w:r>
      <w:r w:rsidRPr="00364BFE">
        <w:rPr>
          <w:color w:val="auto"/>
          <w:lang w:val="zh-TW" w:eastAsia="zh-TW"/>
        </w:rPr>
        <w:t>，与加拿大会计专业本科学生保持同步。学生可以在</w:t>
      </w:r>
      <w:r w:rsidRPr="00364BFE">
        <w:rPr>
          <w:rFonts w:ascii="Arial" w:hAnsi="Arial"/>
          <w:color w:val="auto"/>
          <w:lang w:val="zh-TW" w:eastAsia="zh-TW"/>
        </w:rPr>
        <w:t xml:space="preserve">CPA Canada </w:t>
      </w:r>
      <w:r w:rsidRPr="00364BFE">
        <w:rPr>
          <w:color w:val="auto"/>
          <w:lang w:val="zh-TW" w:eastAsia="zh-TW"/>
        </w:rPr>
        <w:t>指导教材中了解到每门课程的学习重点和难点，完成每门课程的学习目标，确保学生同时兼顾会计学科的学术要求和会计行业的实务应用。</w:t>
      </w:r>
    </w:p>
    <w:p w14:paraId="7997AB91" w14:textId="27537558" w:rsidR="008A7BC7" w:rsidRPr="00364BFE" w:rsidRDefault="00364BFE">
      <w:pPr>
        <w:pStyle w:val="a4"/>
        <w:spacing w:before="180" w:after="0" w:line="360" w:lineRule="auto"/>
        <w:rPr>
          <w:rFonts w:ascii="Arial" w:eastAsia="Arial" w:hAnsi="Arial" w:cs="Arial"/>
          <w:color w:val="auto"/>
        </w:rPr>
      </w:pPr>
      <w:r w:rsidRPr="00364BFE">
        <w:rPr>
          <w:rFonts w:ascii="Calibri" w:eastAsia="Calibri" w:hAnsi="Calibri" w:cs="Calibri"/>
          <w:b/>
          <w:bCs/>
          <w:noProof/>
          <w:color w:val="auto"/>
        </w:rPr>
        <w:drawing>
          <wp:inline distT="0" distB="0" distL="0" distR="0" wp14:anchorId="47C96FD5" wp14:editId="15D4276E">
            <wp:extent cx="3857517" cy="2765392"/>
            <wp:effectExtent l="0" t="0" r="0" b="0"/>
            <wp:docPr id="1073741828" name="officeArt object" descr="图片 3"/>
            <wp:cNvGraphicFramePr/>
            <a:graphic xmlns:a="http://schemas.openxmlformats.org/drawingml/2006/main">
              <a:graphicData uri="http://schemas.openxmlformats.org/drawingml/2006/picture">
                <pic:pic xmlns:pic="http://schemas.openxmlformats.org/drawingml/2006/picture">
                  <pic:nvPicPr>
                    <pic:cNvPr id="1073741828" name="图片 3" descr="图片 3"/>
                    <pic:cNvPicPr>
                      <a:picLocks noChangeAspect="1"/>
                    </pic:cNvPicPr>
                  </pic:nvPicPr>
                  <pic:blipFill>
                    <a:blip r:embed="rId10"/>
                    <a:srcRect l="4091" t="7662" r="4091" b="4575"/>
                    <a:stretch>
                      <a:fillRect/>
                    </a:stretch>
                  </pic:blipFill>
                  <pic:spPr>
                    <a:xfrm>
                      <a:off x="0" y="0"/>
                      <a:ext cx="3857517" cy="2765392"/>
                    </a:xfrm>
                    <a:prstGeom prst="rect">
                      <a:avLst/>
                    </a:prstGeom>
                    <a:ln w="12700" cap="flat">
                      <a:noFill/>
                      <a:miter lim="400000"/>
                    </a:ln>
                    <a:effectLst/>
                  </pic:spPr>
                </pic:pic>
              </a:graphicData>
            </a:graphic>
          </wp:inline>
        </w:drawing>
      </w:r>
      <w:r w:rsidR="00107016" w:rsidRPr="00364BFE">
        <w:rPr>
          <w:noProof/>
          <w:color w:val="auto"/>
        </w:rPr>
        <mc:AlternateContent>
          <mc:Choice Requires="wps">
            <w:drawing>
              <wp:anchor distT="80010" distB="80010" distL="80010" distR="80010" simplePos="0" relativeHeight="251659264" behindDoc="0" locked="0" layoutInCell="1" allowOverlap="1" wp14:anchorId="0A265C08" wp14:editId="7CA5664F">
                <wp:simplePos x="0" y="0"/>
                <wp:positionH relativeFrom="column">
                  <wp:posOffset>861060</wp:posOffset>
                </wp:positionH>
                <wp:positionV relativeFrom="line">
                  <wp:posOffset>59055</wp:posOffset>
                </wp:positionV>
                <wp:extent cx="2360930" cy="307341"/>
                <wp:effectExtent l="0" t="0" r="0" b="0"/>
                <wp:wrapSquare wrapText="bothSides" distT="80010" distB="80010" distL="80010" distR="80010"/>
                <wp:docPr id="1073741829" name="officeArt object" descr="文本框 2"/>
                <wp:cNvGraphicFramePr/>
                <a:graphic xmlns:a="http://schemas.openxmlformats.org/drawingml/2006/main">
                  <a:graphicData uri="http://schemas.microsoft.com/office/word/2010/wordprocessingShape">
                    <wps:wsp>
                      <wps:cNvSpPr txBox="1"/>
                      <wps:spPr>
                        <a:xfrm>
                          <a:off x="0" y="0"/>
                          <a:ext cx="2360930" cy="307341"/>
                        </a:xfrm>
                        <a:prstGeom prst="rect">
                          <a:avLst/>
                        </a:prstGeom>
                        <a:solidFill>
                          <a:srgbClr val="FFFFFF"/>
                        </a:solidFill>
                        <a:ln w="12700" cap="flat">
                          <a:noFill/>
                          <a:miter lim="400000"/>
                        </a:ln>
                        <a:effectLst/>
                      </wps:spPr>
                      <wps:txbx>
                        <w:txbxContent>
                          <w:p w14:paraId="6EE2FAD3" w14:textId="77777777" w:rsidR="008A7BC7" w:rsidRDefault="00107016">
                            <w:pPr>
                              <w:jc w:val="center"/>
                            </w:pPr>
                            <w:r>
                              <w:rPr>
                                <w:rFonts w:ascii="宋体" w:eastAsia="宋体" w:hAnsi="宋体" w:cs="宋体"/>
                                <w:sz w:val="24"/>
                                <w:szCs w:val="24"/>
                                <w:lang w:val="zh-TW" w:eastAsia="zh-TW"/>
                              </w:rPr>
                              <w:t>第一门初级财务会计教材</w:t>
                            </w:r>
                          </w:p>
                        </w:txbxContent>
                      </wps:txbx>
                      <wps:bodyPr wrap="square" lIns="45719" tIns="45719" rIns="45719" bIns="45719" numCol="1" anchor="t">
                        <a:noAutofit/>
                      </wps:bodyPr>
                    </wps:wsp>
                  </a:graphicData>
                </a:graphic>
              </wp:anchor>
            </w:drawing>
          </mc:Choice>
          <mc:Fallback>
            <w:pict>
              <v:shapetype w14:anchorId="0A265C08" id="_x0000_t202" coordsize="21600,21600" o:spt="202" path="m,l,21600r21600,l21600,xe">
                <v:stroke joinstyle="miter"/>
                <v:path gradientshapeok="t" o:connecttype="rect"/>
              </v:shapetype>
              <v:shape id="officeArt object" o:spid="_x0000_s1026" type="#_x0000_t202" alt="文本框 2" style="position:absolute;margin-left:67.8pt;margin-top:4.65pt;width:185.9pt;height:24.2pt;z-index:251659264;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" stroked="f" strokeweight="1pt">
                <v:stroke miterlimit="4"/>
                <v:textbox inset="1.27mm,1.27mm,1.27mm,1.27mm">
                  <w:txbxContent>
                    <w:p w14:paraId="6EE2FAD3" w14:textId="77777777" w:rsidR="008A7BC7" w:rsidRDefault="00107016">
                      <w:pPr>
                        <w:jc w:val="center"/>
                      </w:pPr>
                      <w:r>
                        <w:rPr>
                          <w:rFonts w:ascii="宋体" w:eastAsia="宋体" w:hAnsi="宋体" w:cs="宋体"/>
                          <w:sz w:val="24"/>
                          <w:szCs w:val="24"/>
                          <w:lang w:val="zh-TW" w:eastAsia="zh-TW"/>
                        </w:rPr>
                        <w:t>第一门初级财务会计教材</w:t>
                      </w:r>
                    </w:p>
                  </w:txbxContent>
                </v:textbox>
                <w10:wrap type="square" anchory="line"/>
              </v:shape>
            </w:pict>
          </mc:Fallback>
        </mc:AlternateContent>
      </w:r>
    </w:p>
    <w:p w14:paraId="4A9DD6CE" w14:textId="77777777" w:rsidR="008A7BC7" w:rsidRPr="00364BFE" w:rsidRDefault="008A7BC7">
      <w:pPr>
        <w:pStyle w:val="a4"/>
        <w:spacing w:before="180" w:after="0" w:line="360" w:lineRule="auto"/>
        <w:rPr>
          <w:color w:val="auto"/>
          <w:lang w:val="zh-TW" w:eastAsia="zh-TW"/>
        </w:rPr>
      </w:pPr>
    </w:p>
    <w:p w14:paraId="244683DD"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In September 2019, CPA Canada launched the GAPP (Globalized Accounting Professional Program) Certificate, which can be obtained by students who complete 14 CPA undergraduate courses and meet English language requirements (e.g. TOEFL&gt;=80 or IELTS&gt;=6.5 etc.).</w:t>
      </w:r>
    </w:p>
    <w:p w14:paraId="403D85C2" w14:textId="77777777" w:rsidR="008A7BC7" w:rsidRPr="00364BFE" w:rsidRDefault="00107016" w:rsidP="00364BFE">
      <w:pPr>
        <w:pStyle w:val="a4"/>
        <w:spacing w:before="180" w:after="0" w:line="360" w:lineRule="auto"/>
        <w:ind w:firstLineChars="200" w:firstLine="480"/>
        <w:rPr>
          <w:rFonts w:ascii="Arial" w:eastAsia="Arial" w:hAnsi="Arial" w:cs="Arial"/>
          <w:color w:val="auto"/>
          <w:lang w:val="zh-TW" w:eastAsia="zh-TW"/>
        </w:rPr>
      </w:pPr>
      <w:r w:rsidRPr="00364BFE">
        <w:rPr>
          <w:rFonts w:ascii="Arial" w:hAnsi="Arial"/>
          <w:color w:val="auto"/>
          <w:lang w:val="zh-TW" w:eastAsia="zh-TW"/>
        </w:rPr>
        <w:t>2019</w:t>
      </w:r>
      <w:r w:rsidRPr="00364BFE">
        <w:rPr>
          <w:color w:val="auto"/>
          <w:lang w:val="zh-TW" w:eastAsia="zh-TW"/>
        </w:rPr>
        <w:t>年</w:t>
      </w:r>
      <w:r w:rsidRPr="00364BFE">
        <w:rPr>
          <w:rFonts w:ascii="Arial" w:hAnsi="Arial"/>
          <w:color w:val="auto"/>
          <w:lang w:val="zh-TW" w:eastAsia="zh-TW"/>
        </w:rPr>
        <w:t>9</w:t>
      </w:r>
      <w:r w:rsidRPr="00364BFE">
        <w:rPr>
          <w:color w:val="auto"/>
          <w:lang w:val="zh-TW" w:eastAsia="zh-TW"/>
        </w:rPr>
        <w:t>月，</w:t>
      </w:r>
      <w:r w:rsidRPr="00364BFE">
        <w:rPr>
          <w:rFonts w:ascii="Arial" w:hAnsi="Arial"/>
          <w:color w:val="auto"/>
          <w:lang w:val="zh-TW" w:eastAsia="zh-TW"/>
        </w:rPr>
        <w:t>CPA Canada</w:t>
      </w:r>
      <w:r w:rsidRPr="00364BFE">
        <w:rPr>
          <w:color w:val="auto"/>
          <w:lang w:val="zh-TW" w:eastAsia="zh-TW"/>
        </w:rPr>
        <w:t>推出全球会计专业证书，完成</w:t>
      </w:r>
      <w:r w:rsidRPr="00364BFE">
        <w:rPr>
          <w:rFonts w:ascii="Arial" w:hAnsi="Arial"/>
          <w:color w:val="auto"/>
          <w:lang w:val="zh-TW" w:eastAsia="zh-TW"/>
        </w:rPr>
        <w:t>CPA Canada</w:t>
      </w:r>
      <w:r w:rsidRPr="00364BFE">
        <w:rPr>
          <w:color w:val="auto"/>
          <w:lang w:val="zh-TW" w:eastAsia="zh-TW"/>
        </w:rPr>
        <w:t>本科阶段的</w:t>
      </w:r>
      <w:r w:rsidRPr="00364BFE">
        <w:rPr>
          <w:rFonts w:ascii="Arial" w:hAnsi="Arial"/>
          <w:color w:val="auto"/>
          <w:lang w:val="zh-TW" w:eastAsia="zh-TW"/>
        </w:rPr>
        <w:t>14</w:t>
      </w:r>
      <w:r w:rsidRPr="00364BFE">
        <w:rPr>
          <w:color w:val="auto"/>
          <w:lang w:val="zh-TW" w:eastAsia="zh-TW"/>
        </w:rPr>
        <w:t>门课程，满足英语语言要求（比如托福</w:t>
      </w:r>
      <w:r w:rsidRPr="00364BFE">
        <w:rPr>
          <w:rFonts w:ascii="Arial" w:hAnsi="Arial"/>
          <w:color w:val="auto"/>
          <w:lang w:val="zh-TW" w:eastAsia="zh-TW"/>
        </w:rPr>
        <w:t>&gt;=80</w:t>
      </w:r>
      <w:r w:rsidRPr="00364BFE">
        <w:rPr>
          <w:color w:val="auto"/>
          <w:lang w:val="zh-TW" w:eastAsia="zh-TW"/>
        </w:rPr>
        <w:t>，或雅思</w:t>
      </w:r>
      <w:r w:rsidRPr="00364BFE">
        <w:rPr>
          <w:rFonts w:ascii="Arial" w:hAnsi="Arial"/>
          <w:color w:val="auto"/>
          <w:lang w:val="zh-TW" w:eastAsia="zh-TW"/>
        </w:rPr>
        <w:t>&gt;=6.5</w:t>
      </w:r>
      <w:r w:rsidRPr="00364BFE">
        <w:rPr>
          <w:color w:val="auto"/>
          <w:lang w:val="zh-TW" w:eastAsia="zh-TW"/>
        </w:rPr>
        <w:t>等）（</w:t>
      </w:r>
      <w:r w:rsidRPr="00364BFE">
        <w:rPr>
          <w:rFonts w:ascii="Arial" w:hAnsi="Arial"/>
          <w:color w:val="auto"/>
          <w:lang w:val="zh-TW" w:eastAsia="zh-TW"/>
        </w:rPr>
        <w:t>TOEFL&gt;=80 / ELTS&gt;=6.5</w:t>
      </w:r>
      <w:r w:rsidRPr="00364BFE">
        <w:rPr>
          <w:color w:val="auto"/>
          <w:lang w:val="zh-TW" w:eastAsia="zh-TW"/>
        </w:rPr>
        <w:t>））的在校生即可以取得该证书。</w:t>
      </w:r>
    </w:p>
    <w:p w14:paraId="13414077"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With the GAPP Certificate, students will: understand business management issues, acquire a strategic and analytical vision and develop your leadership skills:</w:t>
      </w:r>
    </w:p>
    <w:p w14:paraId="4952D8AA" w14:textId="77777777" w:rsidR="008A7BC7" w:rsidRPr="00364BFE" w:rsidRDefault="00107016" w:rsidP="00364BFE">
      <w:pPr>
        <w:spacing w:line="360" w:lineRule="auto"/>
        <w:ind w:firstLineChars="200" w:firstLine="480"/>
        <w:jc w:val="left"/>
        <w:rPr>
          <w:rFonts w:ascii="PMingLiU" w:eastAsia="PMingLiU" w:hAnsi="PMingLiU" w:cs="PMingLiU"/>
          <w:color w:val="auto"/>
          <w:kern w:val="0"/>
          <w:sz w:val="24"/>
          <w:szCs w:val="24"/>
          <w:lang w:val="zh-TW" w:eastAsia="zh-TW"/>
        </w:rPr>
      </w:pPr>
      <w:r w:rsidRPr="00364BFE">
        <w:rPr>
          <w:rFonts w:ascii="宋体" w:eastAsia="宋体" w:hAnsi="宋体" w:cs="宋体"/>
          <w:color w:val="auto"/>
          <w:kern w:val="0"/>
          <w:sz w:val="24"/>
          <w:szCs w:val="24"/>
          <w:lang w:val="zh-TW" w:eastAsia="zh-TW"/>
        </w:rPr>
        <w:t>取得</w:t>
      </w:r>
      <w:r w:rsidRPr="00364BFE">
        <w:rPr>
          <w:rFonts w:ascii="Arial" w:hAnsi="Arial"/>
          <w:color w:val="auto"/>
          <w:kern w:val="0"/>
          <w:sz w:val="24"/>
          <w:szCs w:val="24"/>
          <w:lang w:val="zh-TW" w:eastAsia="zh-TW"/>
        </w:rPr>
        <w:t>GAPP</w:t>
      </w:r>
      <w:r w:rsidRPr="00364BFE">
        <w:rPr>
          <w:rFonts w:ascii="宋体" w:eastAsia="宋体" w:hAnsi="宋体" w:cs="宋体"/>
          <w:color w:val="auto"/>
          <w:kern w:val="0"/>
          <w:sz w:val="24"/>
          <w:szCs w:val="24"/>
          <w:lang w:val="zh-TW" w:eastAsia="zh-TW"/>
        </w:rPr>
        <w:t>证书，学生将了解企业管理问题，获得战略和分析眼光，发展自身的领导力，包括：</w:t>
      </w:r>
    </w:p>
    <w:p w14:paraId="0A4EDDE2"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Analyze the financial statements of small and large companies</w:t>
      </w:r>
    </w:p>
    <w:p w14:paraId="0EA2DEB4" w14:textId="082DBA6A" w:rsidR="008A7BC7" w:rsidRPr="00364BFE" w:rsidRDefault="00107016">
      <w:pPr>
        <w:spacing w:line="360" w:lineRule="auto"/>
        <w:jc w:val="left"/>
        <w:rPr>
          <w:rFonts w:ascii="Arial" w:eastAsia="Arial" w:hAnsi="Arial" w:cs="Arial"/>
          <w:color w:val="auto"/>
          <w:kern w:val="0"/>
          <w:sz w:val="24"/>
          <w:szCs w:val="24"/>
          <w:lang w:val="zh-TW" w:eastAsia="zh-TW"/>
        </w:rPr>
      </w:pPr>
      <w:r w:rsidRPr="00364BFE">
        <w:rPr>
          <w:rFonts w:ascii="宋体" w:eastAsia="宋体" w:hAnsi="宋体" w:cs="宋体"/>
          <w:color w:val="auto"/>
          <w:kern w:val="0"/>
          <w:sz w:val="24"/>
          <w:szCs w:val="24"/>
          <w:lang w:val="zh-TW" w:eastAsia="zh-TW"/>
        </w:rPr>
        <w:t>分析小型、大型公司财务报表</w:t>
      </w:r>
    </w:p>
    <w:p w14:paraId="19464A54"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Optimize the human and financial resources of organizations</w:t>
      </w:r>
    </w:p>
    <w:p w14:paraId="389E2F10" w14:textId="77777777" w:rsidR="008A7BC7" w:rsidRPr="00364BFE" w:rsidRDefault="00107016">
      <w:pPr>
        <w:spacing w:line="360" w:lineRule="auto"/>
        <w:jc w:val="left"/>
        <w:rPr>
          <w:rFonts w:ascii="Arial" w:eastAsia="Arial" w:hAnsi="Arial" w:cs="Arial"/>
          <w:color w:val="auto"/>
          <w:kern w:val="0"/>
          <w:sz w:val="24"/>
          <w:szCs w:val="24"/>
          <w:lang w:val="zh-TW" w:eastAsia="zh-TW"/>
        </w:rPr>
      </w:pPr>
      <w:r w:rsidRPr="00364BFE">
        <w:rPr>
          <w:rFonts w:ascii="宋体" w:eastAsia="宋体" w:hAnsi="宋体" w:cs="宋体"/>
          <w:color w:val="auto"/>
          <w:kern w:val="0"/>
          <w:sz w:val="24"/>
          <w:szCs w:val="24"/>
          <w:lang w:val="zh-TW" w:eastAsia="zh-TW"/>
        </w:rPr>
        <w:t>优化组织的人力和财力资源</w:t>
      </w:r>
    </w:p>
    <w:p w14:paraId="27805BA5"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Assess the impact of a decision on overall performance</w:t>
      </w:r>
    </w:p>
    <w:p w14:paraId="024892D3" w14:textId="77777777" w:rsidR="008A7BC7" w:rsidRPr="00364BFE" w:rsidRDefault="00107016">
      <w:pPr>
        <w:pStyle w:val="a4"/>
        <w:spacing w:before="180" w:after="0" w:line="360" w:lineRule="auto"/>
        <w:rPr>
          <w:rFonts w:ascii="Arial" w:eastAsia="Arial" w:hAnsi="Arial" w:cs="Arial"/>
          <w:color w:val="auto"/>
          <w:lang w:val="zh-TW" w:eastAsia="zh-TW"/>
        </w:rPr>
      </w:pPr>
      <w:r w:rsidRPr="00364BFE">
        <w:rPr>
          <w:color w:val="auto"/>
          <w:lang w:val="zh-TW" w:eastAsia="zh-TW"/>
        </w:rPr>
        <w:t>评估决策对整体绩效的影响</w:t>
      </w:r>
    </w:p>
    <w:p w14:paraId="35355FE0"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Advise executives on the right financial approach</w:t>
      </w:r>
    </w:p>
    <w:p w14:paraId="5BABE932" w14:textId="77777777" w:rsidR="008A7BC7" w:rsidRPr="00364BFE" w:rsidRDefault="00107016">
      <w:pPr>
        <w:pStyle w:val="a4"/>
        <w:spacing w:before="180" w:after="0" w:line="360" w:lineRule="auto"/>
        <w:rPr>
          <w:rFonts w:ascii="Arial" w:eastAsia="Arial" w:hAnsi="Arial" w:cs="Arial"/>
          <w:color w:val="auto"/>
          <w:lang w:val="zh-TW" w:eastAsia="zh-TW"/>
        </w:rPr>
      </w:pPr>
      <w:r w:rsidRPr="00364BFE">
        <w:rPr>
          <w:color w:val="auto"/>
          <w:lang w:val="zh-TW" w:eastAsia="zh-TW"/>
        </w:rPr>
        <w:t>就正确的财务方法向高管提供建议</w:t>
      </w:r>
    </w:p>
    <w:p w14:paraId="6D1E0551"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Lead diverse and multidisciplinary teams</w:t>
      </w:r>
    </w:p>
    <w:p w14:paraId="33BEF2AE" w14:textId="77777777" w:rsidR="008A7BC7" w:rsidRPr="00364BFE" w:rsidRDefault="00107016">
      <w:pPr>
        <w:pStyle w:val="a4"/>
        <w:spacing w:before="180" w:after="0" w:line="360" w:lineRule="auto"/>
        <w:rPr>
          <w:rFonts w:ascii="Arial" w:eastAsia="Arial" w:hAnsi="Arial" w:cs="Arial"/>
          <w:color w:val="auto"/>
          <w:lang w:val="zh-TW" w:eastAsia="zh-TW"/>
        </w:rPr>
      </w:pPr>
      <w:r w:rsidRPr="00364BFE">
        <w:rPr>
          <w:color w:val="auto"/>
          <w:lang w:val="zh-TW" w:eastAsia="zh-TW"/>
        </w:rPr>
        <w:t>领导多元化和多学科团队</w:t>
      </w:r>
    </w:p>
    <w:p w14:paraId="3F70D999" w14:textId="77777777" w:rsidR="008A7BC7" w:rsidRPr="00364BFE" w:rsidRDefault="00107016">
      <w:pPr>
        <w:pStyle w:val="a4"/>
        <w:spacing w:before="180" w:after="0" w:line="360" w:lineRule="auto"/>
        <w:rPr>
          <w:rFonts w:ascii="Arial" w:eastAsia="Arial" w:hAnsi="Arial" w:cs="Arial"/>
          <w:color w:val="auto"/>
        </w:rPr>
      </w:pPr>
      <w:r w:rsidRPr="00364BFE">
        <w:rPr>
          <w:rFonts w:ascii="Arial" w:hAnsi="Arial"/>
          <w:color w:val="auto"/>
        </w:rPr>
        <w:t>Start your own business</w:t>
      </w:r>
    </w:p>
    <w:p w14:paraId="67589AFF" w14:textId="77777777" w:rsidR="008A7BC7" w:rsidRPr="00364BFE" w:rsidRDefault="00107016">
      <w:pPr>
        <w:pStyle w:val="a4"/>
        <w:spacing w:before="180" w:after="0" w:line="360" w:lineRule="auto"/>
        <w:rPr>
          <w:color w:val="auto"/>
        </w:rPr>
      </w:pPr>
      <w:r w:rsidRPr="00364BFE">
        <w:rPr>
          <w:color w:val="auto"/>
          <w:lang w:val="zh-TW" w:eastAsia="zh-TW"/>
        </w:rPr>
        <w:t>自主创业</w:t>
      </w:r>
    </w:p>
    <w:sectPr w:rsidR="008A7BC7" w:rsidRPr="00364BFE">
      <w:pgSz w:w="11900" w:h="16840"/>
      <w:pgMar w:top="1135" w:right="1416" w:bottom="851"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D6FF9" w14:textId="77777777" w:rsidR="001C377B" w:rsidRDefault="001C377B">
      <w:r>
        <w:separator/>
      </w:r>
    </w:p>
  </w:endnote>
  <w:endnote w:type="continuationSeparator" w:id="0">
    <w:p w14:paraId="13FD4A6D" w14:textId="77777777" w:rsidR="001C377B" w:rsidRDefault="001C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15053" w14:textId="77777777" w:rsidR="001C377B" w:rsidRDefault="001C377B">
      <w:r>
        <w:separator/>
      </w:r>
    </w:p>
  </w:footnote>
  <w:footnote w:type="continuationSeparator" w:id="0">
    <w:p w14:paraId="1D6F9F9D" w14:textId="77777777" w:rsidR="001C377B" w:rsidRDefault="001C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C7"/>
    <w:rsid w:val="00107016"/>
    <w:rsid w:val="001C377B"/>
    <w:rsid w:val="001F54F0"/>
    <w:rsid w:val="00364BFE"/>
    <w:rsid w:val="00780ADB"/>
    <w:rsid w:val="00872970"/>
    <w:rsid w:val="008A7BC7"/>
    <w:rsid w:val="00AC33DA"/>
    <w:rsid w:val="00CA4A5B"/>
    <w:rsid w:val="00EC1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D63B"/>
  <w15:docId w15:val="{9ABFB472-6A33-43AB-9741-BBBE84D0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paragraph" w:styleId="1">
    <w:name w:val="heading 1"/>
    <w:uiPriority w:val="9"/>
    <w:qFormat/>
    <w:pPr>
      <w:spacing w:before="100" w:after="100"/>
      <w:outlineLvl w:val="0"/>
    </w:pPr>
    <w:rPr>
      <w:rFonts w:ascii="宋体" w:eastAsia="宋体" w:hAnsi="宋体" w:cs="宋体"/>
      <w:b/>
      <w:bCs/>
      <w:color w:val="000000"/>
      <w:kern w:val="36"/>
      <w:sz w:val="48"/>
      <w:szCs w:val="48"/>
      <w:u w:color="000000"/>
    </w:rPr>
  </w:style>
  <w:style w:type="paragraph" w:styleId="2">
    <w:name w:val="heading 2"/>
    <w:uiPriority w:val="9"/>
    <w:unhideWhenUsed/>
    <w:qFormat/>
    <w:pPr>
      <w:spacing w:before="100" w:after="100"/>
      <w:outlineLvl w:val="1"/>
    </w:pPr>
    <w:rPr>
      <w:rFonts w:ascii="宋体" w:eastAsia="宋体" w:hAnsi="宋体" w:cs="宋体"/>
      <w:b/>
      <w:bCs/>
      <w:color w:val="000000"/>
      <w:sz w:val="36"/>
      <w:szCs w:val="3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Normal (Web)"/>
    <w:pPr>
      <w:spacing w:before="100" w:after="100"/>
    </w:pPr>
    <w:rPr>
      <w:rFonts w:ascii="宋体" w:eastAsia="宋体" w:hAnsi="宋体" w:cs="宋体"/>
      <w:color w:val="000000"/>
      <w:sz w:val="24"/>
      <w:szCs w:val="24"/>
      <w:u w:color="000000"/>
    </w:rPr>
  </w:style>
  <w:style w:type="paragraph" w:styleId="a5">
    <w:name w:val="header"/>
    <w:basedOn w:val="a"/>
    <w:link w:val="a6"/>
    <w:uiPriority w:val="99"/>
    <w:unhideWhenUsed/>
    <w:rsid w:val="00364BF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4BFE"/>
    <w:rPr>
      <w:rFonts w:ascii="等线" w:eastAsia="等线" w:hAnsi="等线" w:cs="等线"/>
      <w:color w:val="000000"/>
      <w:kern w:val="2"/>
      <w:sz w:val="18"/>
      <w:szCs w:val="18"/>
      <w:u w:color="000000"/>
    </w:rPr>
  </w:style>
  <w:style w:type="paragraph" w:styleId="a7">
    <w:name w:val="footer"/>
    <w:basedOn w:val="a"/>
    <w:link w:val="a8"/>
    <w:uiPriority w:val="99"/>
    <w:unhideWhenUsed/>
    <w:rsid w:val="00364BFE"/>
    <w:pPr>
      <w:tabs>
        <w:tab w:val="center" w:pos="4153"/>
        <w:tab w:val="right" w:pos="8306"/>
      </w:tabs>
      <w:snapToGrid w:val="0"/>
      <w:jc w:val="left"/>
    </w:pPr>
    <w:rPr>
      <w:sz w:val="18"/>
      <w:szCs w:val="18"/>
    </w:rPr>
  </w:style>
  <w:style w:type="character" w:customStyle="1" w:styleId="a8">
    <w:name w:val="页脚 字符"/>
    <w:basedOn w:val="a0"/>
    <w:link w:val="a7"/>
    <w:uiPriority w:val="99"/>
    <w:rsid w:val="00364BFE"/>
    <w:rPr>
      <w:rFonts w:ascii="等线" w:eastAsia="等线" w:hAnsi="等线" w:cs="等线"/>
      <w:color w:val="000000"/>
      <w:kern w:val="2"/>
      <w:sz w:val="18"/>
      <w:szCs w:val="18"/>
      <w:u w:color="000000"/>
    </w:rPr>
  </w:style>
  <w:style w:type="paragraph" w:styleId="a9">
    <w:name w:val="Balloon Text"/>
    <w:basedOn w:val="a"/>
    <w:link w:val="aa"/>
    <w:uiPriority w:val="99"/>
    <w:semiHidden/>
    <w:unhideWhenUsed/>
    <w:rsid w:val="001F54F0"/>
    <w:rPr>
      <w:sz w:val="18"/>
      <w:szCs w:val="18"/>
    </w:rPr>
  </w:style>
  <w:style w:type="character" w:customStyle="1" w:styleId="aa">
    <w:name w:val="批注框文本 字符"/>
    <w:basedOn w:val="a0"/>
    <w:link w:val="a9"/>
    <w:uiPriority w:val="99"/>
    <w:semiHidden/>
    <w:rsid w:val="001F54F0"/>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1E1F-A410-4019-BDF2-B2DF526F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董甦</dc:creator>
  <cp:lastModifiedBy>zhangjx22@163.com</cp:lastModifiedBy>
  <cp:revision>5</cp:revision>
  <dcterms:created xsi:type="dcterms:W3CDTF">2020-09-03T14:59:00Z</dcterms:created>
  <dcterms:modified xsi:type="dcterms:W3CDTF">2020-09-03T23:07:00Z</dcterms:modified>
</cp:coreProperties>
</file>